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BEC" w:rsidRPr="00355755" w:rsidRDefault="00355755" w:rsidP="00210BEC">
      <w:pPr>
        <w:spacing w:after="30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355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УТВЕРЖДАЮ:</w:t>
      </w:r>
    </w:p>
    <w:p w:rsidR="00355755" w:rsidRPr="00355755" w:rsidRDefault="00355755" w:rsidP="0035575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5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55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55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55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55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55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55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55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55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Управляющий директор</w:t>
      </w:r>
    </w:p>
    <w:p w:rsidR="00355755" w:rsidRPr="00355755" w:rsidRDefault="00355755" w:rsidP="00210BEC">
      <w:pPr>
        <w:spacing w:after="30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5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55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55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55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55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55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55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55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55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ПАО «СТЗ»</w:t>
      </w:r>
    </w:p>
    <w:p w:rsidR="00355755" w:rsidRPr="00355755" w:rsidRDefault="00355755" w:rsidP="00210BEC">
      <w:pPr>
        <w:spacing w:after="30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5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55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55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55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55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55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55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55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55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55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55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М.В. Зуев.</w:t>
      </w:r>
    </w:p>
    <w:p w:rsidR="00355755" w:rsidRPr="00355755" w:rsidRDefault="00355755" w:rsidP="00210BEC">
      <w:pPr>
        <w:spacing w:after="30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55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55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55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55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55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55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55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55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55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«</w:t>
      </w:r>
      <w:r w:rsidRPr="0035575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</w:t>
      </w:r>
      <w:r w:rsidRPr="0035575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</w:t>
      </w:r>
      <w:r w:rsidRPr="00355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35575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35575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35575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355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2018г.</w:t>
      </w:r>
    </w:p>
    <w:p w:rsidR="00210BEC" w:rsidRPr="00355755" w:rsidRDefault="00210BEC" w:rsidP="00210BEC">
      <w:pPr>
        <w:spacing w:after="30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0BEC" w:rsidRDefault="00210BEC" w:rsidP="00210BEC">
      <w:pPr>
        <w:spacing w:after="30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5755" w:rsidRDefault="00355755" w:rsidP="00210BEC">
      <w:pPr>
        <w:spacing w:after="30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5755" w:rsidRDefault="00355755" w:rsidP="00210BEC">
      <w:pPr>
        <w:spacing w:after="30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5755" w:rsidRDefault="00355755" w:rsidP="00210BEC">
      <w:pPr>
        <w:spacing w:after="30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5755" w:rsidRDefault="00355755" w:rsidP="003557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РЕГЛАМЕНТ </w:t>
      </w:r>
    </w:p>
    <w:p w:rsidR="00355755" w:rsidRDefault="00355755" w:rsidP="003557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ПОДКЛЮЧЕНИЮ (ТЕХНОЛОГИЧЕСКОМУ ПРИСОЕДИНЕНИЮ)</w:t>
      </w:r>
    </w:p>
    <w:p w:rsidR="00355755" w:rsidRDefault="00355755" w:rsidP="003557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СЕТЯМ ИНЖЕНЕРНО-ТЕХНИЧЕСКОГО ОБЕСПЕЧЕНИЯ ВОДОСНАБЖЕНИЯ И ВОДООТВЕДЕНИЯ</w:t>
      </w:r>
      <w:r w:rsidRPr="003557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355755" w:rsidRDefault="00355755" w:rsidP="003557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55755" w:rsidRDefault="00355755" w:rsidP="003557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Ревизионный уровень №0</w:t>
      </w:r>
    </w:p>
    <w:p w:rsidR="00355755" w:rsidRDefault="00355755" w:rsidP="003557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55755" w:rsidRDefault="00355755" w:rsidP="003557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55755" w:rsidRDefault="00355755" w:rsidP="003557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55755" w:rsidRDefault="00355755" w:rsidP="003557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55755" w:rsidRDefault="00355755" w:rsidP="003557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55755" w:rsidRDefault="00355755" w:rsidP="003557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55755" w:rsidRDefault="00355755" w:rsidP="003557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55755" w:rsidRDefault="00355755" w:rsidP="003557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55755" w:rsidRDefault="00355755" w:rsidP="003557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55755" w:rsidRDefault="00355755" w:rsidP="003557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Рег.№ </w:t>
      </w:r>
      <w:r w:rsidR="00FF4188">
        <w:rPr>
          <w:rFonts w:ascii="Times New Roman" w:hAnsi="Times New Roman" w:cs="Times New Roman"/>
          <w:sz w:val="24"/>
          <w:szCs w:val="24"/>
        </w:rPr>
        <w:t>Р-106/2018/2</w:t>
      </w:r>
    </w:p>
    <w:p w:rsidR="00355755" w:rsidRDefault="00355755" w:rsidP="003557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55755" w:rsidRDefault="00355755" w:rsidP="003557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55755" w:rsidRDefault="00355755" w:rsidP="003557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55755" w:rsidRDefault="00355755" w:rsidP="003557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55755" w:rsidRDefault="00355755" w:rsidP="003557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55755" w:rsidRDefault="00355755" w:rsidP="003557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55755" w:rsidRDefault="00355755" w:rsidP="003557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55755" w:rsidRDefault="00355755" w:rsidP="003557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55755" w:rsidRDefault="00355755" w:rsidP="003557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55755" w:rsidRDefault="00355755" w:rsidP="003557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55755" w:rsidRDefault="00355755" w:rsidP="003557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55755" w:rsidRDefault="00355755" w:rsidP="003557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55755" w:rsidRDefault="00355755" w:rsidP="003557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55755" w:rsidRDefault="00355755" w:rsidP="003557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55755" w:rsidRDefault="00355755" w:rsidP="003557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55755" w:rsidRPr="00355755" w:rsidRDefault="00355755" w:rsidP="003557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2018</w:t>
      </w:r>
    </w:p>
    <w:sdt>
      <w:sdtPr>
        <w:rPr>
          <w:rFonts w:ascii="Times New Roman" w:eastAsiaTheme="minorEastAsia" w:hAnsi="Times New Roman" w:cs="Times New Roman"/>
          <w:color w:val="auto"/>
          <w:sz w:val="22"/>
          <w:szCs w:val="22"/>
          <w:lang w:eastAsia="en-US"/>
        </w:rPr>
        <w:id w:val="2114936006"/>
        <w:docPartObj>
          <w:docPartGallery w:val="Table of Contents"/>
          <w:docPartUnique/>
        </w:docPartObj>
      </w:sdtPr>
      <w:sdtEndPr>
        <w:rPr>
          <w:rFonts w:eastAsiaTheme="minorHAnsi"/>
        </w:rPr>
      </w:sdtEndPr>
      <w:sdtContent>
        <w:p w:rsidR="00DD024C" w:rsidRPr="00FF4188" w:rsidRDefault="00DD024C" w:rsidP="00DD024C">
          <w:pPr>
            <w:pStyle w:val="a3"/>
            <w:jc w:val="center"/>
            <w:rPr>
              <w:rFonts w:ascii="Times New Roman" w:hAnsi="Times New Roman" w:cs="Times New Roman"/>
              <w:color w:val="auto"/>
            </w:rPr>
          </w:pPr>
          <w:r w:rsidRPr="00FF4188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FF4188" w:rsidRPr="00FF4188" w:rsidRDefault="00E16821" w:rsidP="00CB6A49">
          <w:pPr>
            <w:pStyle w:val="1"/>
          </w:pPr>
          <w:r w:rsidRPr="00FF4188">
            <w:t>ОБЩИЕ ПОЛОЖЕНИЯ</w:t>
          </w:r>
          <w:r w:rsidR="00DD024C" w:rsidRPr="00FF4188">
            <w:ptab w:relativeTo="margin" w:alignment="right" w:leader="dot"/>
          </w:r>
          <w:r w:rsidR="00CB6A49">
            <w:rPr>
              <w:b/>
              <w:bCs/>
            </w:rPr>
            <w:t>3</w:t>
          </w:r>
        </w:p>
        <w:p w:rsidR="00DD024C" w:rsidRDefault="00E16821" w:rsidP="00E15CBC">
          <w:pPr>
            <w:pStyle w:val="1"/>
            <w:rPr>
              <w:b/>
              <w:bCs/>
            </w:rPr>
          </w:pPr>
          <w:r w:rsidRPr="00FF4188">
            <w:rPr>
              <w:rFonts w:eastAsia="Times New Roman"/>
            </w:rPr>
            <w:t>ОБОЗНАЧЕНИЯ, СОКРАЩЕНИЯ, ТЕРМИНЫ И ОПРЕДЕЛЕНИЯ</w:t>
          </w:r>
          <w:r w:rsidRPr="00FF4188">
            <w:t xml:space="preserve"> </w:t>
          </w:r>
          <w:r w:rsidR="00DD024C" w:rsidRPr="00FF4188">
            <w:ptab w:relativeTo="margin" w:alignment="right" w:leader="dot"/>
          </w:r>
          <w:r w:rsidR="00CB6A49">
            <w:rPr>
              <w:b/>
              <w:bCs/>
            </w:rPr>
            <w:t>3</w:t>
          </w:r>
        </w:p>
        <w:p w:rsidR="00E15CBC" w:rsidRPr="0088035F" w:rsidRDefault="00E15CBC" w:rsidP="00E15CBC">
          <w:pPr>
            <w:pStyle w:val="1"/>
            <w:rPr>
              <w:rFonts w:eastAsia="Times New Roman"/>
            </w:rPr>
          </w:pPr>
          <w:r>
            <w:rPr>
              <w:rFonts w:eastAsia="Times New Roman"/>
            </w:rPr>
            <w:t>ТРЕБОВАНИЯ РЕГЛАМЕНТА</w:t>
          </w:r>
          <w:r w:rsidR="00CB6A49">
            <w:rPr>
              <w:rFonts w:eastAsia="Times New Roman"/>
            </w:rPr>
            <w:t>…………………………………………………………………………………………………</w:t>
          </w:r>
          <w:proofErr w:type="gramStart"/>
          <w:r w:rsidR="00CB6A49">
            <w:rPr>
              <w:rFonts w:eastAsia="Times New Roman"/>
            </w:rPr>
            <w:t>…….</w:t>
          </w:r>
          <w:proofErr w:type="gramEnd"/>
          <w:r w:rsidR="00CB6A49" w:rsidRPr="00CB6A49">
            <w:rPr>
              <w:rFonts w:eastAsia="Times New Roman"/>
              <w:b/>
            </w:rPr>
            <w:t>4</w:t>
          </w:r>
        </w:p>
        <w:p w:rsidR="00E15CBC" w:rsidRDefault="00E15CBC" w:rsidP="00E15CBC">
          <w:pPr>
            <w:ind w:left="708"/>
            <w:rPr>
              <w:lang w:eastAsia="ru-RU"/>
            </w:rPr>
          </w:pPr>
          <w:r w:rsidRPr="00E15CBC">
            <w:rPr>
              <w:lang w:eastAsia="ru-RU"/>
            </w:rPr>
            <w:t>3.1. Порядок определения и предоставления технических условий подключения объекта к сетям инженерно-технического обеспечения водоснабжения, водоотведения</w:t>
          </w:r>
          <w:r w:rsidR="00595419">
            <w:rPr>
              <w:lang w:eastAsia="ru-RU"/>
            </w:rPr>
            <w:t>……………</w:t>
          </w:r>
          <w:proofErr w:type="gramStart"/>
          <w:r w:rsidR="00595419">
            <w:rPr>
              <w:lang w:eastAsia="ru-RU"/>
            </w:rPr>
            <w:t>…….</w:t>
          </w:r>
          <w:proofErr w:type="gramEnd"/>
          <w:r w:rsidR="00595419">
            <w:rPr>
              <w:lang w:eastAsia="ru-RU"/>
            </w:rPr>
            <w:t>.</w:t>
          </w:r>
          <w:r w:rsidR="00595419" w:rsidRPr="00595419">
            <w:rPr>
              <w:b/>
              <w:lang w:eastAsia="ru-RU"/>
            </w:rPr>
            <w:t>4</w:t>
          </w:r>
        </w:p>
        <w:p w:rsidR="00E15CBC" w:rsidRDefault="00E15CBC" w:rsidP="00E15CBC">
          <w:pPr>
            <w:ind w:left="708"/>
            <w:rPr>
              <w:lang w:eastAsia="ru-RU"/>
            </w:rPr>
          </w:pPr>
          <w:r w:rsidRPr="00E15CBC">
            <w:rPr>
              <w:lang w:eastAsia="ru-RU"/>
            </w:rPr>
            <w:t xml:space="preserve">3.2. Порядок заключения договора о подключении и выдачи условий подключения (технические условия для присоединения) объекта капитального строительства к сетям инженерно-технического обеспечения водоснабжения, </w:t>
          </w:r>
          <w:proofErr w:type="gramStart"/>
          <w:r w:rsidRPr="00E15CBC">
            <w:rPr>
              <w:lang w:eastAsia="ru-RU"/>
            </w:rPr>
            <w:t>водоотведения)</w:t>
          </w:r>
          <w:r w:rsidR="00595419">
            <w:rPr>
              <w:lang w:eastAsia="ru-RU"/>
            </w:rPr>
            <w:t>…</w:t>
          </w:r>
          <w:proofErr w:type="gramEnd"/>
          <w:r w:rsidR="00595419">
            <w:rPr>
              <w:lang w:eastAsia="ru-RU"/>
            </w:rPr>
            <w:t>…………………………</w:t>
          </w:r>
          <w:r w:rsidR="00595419" w:rsidRPr="00595419">
            <w:rPr>
              <w:b/>
              <w:lang w:eastAsia="ru-RU"/>
            </w:rPr>
            <w:t>6</w:t>
          </w:r>
        </w:p>
        <w:p w:rsidR="00E15CBC" w:rsidRPr="00595419" w:rsidRDefault="00E15CBC" w:rsidP="00E15CBC">
          <w:pPr>
            <w:ind w:left="708"/>
            <w:rPr>
              <w:b/>
              <w:lang w:eastAsia="ru-RU"/>
            </w:rPr>
          </w:pPr>
          <w:r w:rsidRPr="00E15CBC">
            <w:rPr>
              <w:lang w:eastAsia="ru-RU"/>
            </w:rPr>
            <w:t>3.3. Порядок подключения объекта капитального строительства к сетям инженерно-технического обеспечения водоснабжения, водоотведения</w:t>
          </w:r>
          <w:r w:rsidR="00595419">
            <w:rPr>
              <w:lang w:eastAsia="ru-RU"/>
            </w:rPr>
            <w:t>…………………………………………………</w:t>
          </w:r>
          <w:r w:rsidR="00595419">
            <w:rPr>
              <w:b/>
              <w:lang w:eastAsia="ru-RU"/>
            </w:rPr>
            <w:t>9</w:t>
          </w:r>
        </w:p>
        <w:p w:rsidR="00E15CBC" w:rsidRPr="00595419" w:rsidRDefault="00032609" w:rsidP="00E15CBC">
          <w:pPr>
            <w:ind w:left="708"/>
            <w:rPr>
              <w:b/>
              <w:lang w:eastAsia="ru-RU"/>
            </w:rPr>
          </w:pPr>
          <w:r w:rsidRPr="00032609">
            <w:rPr>
              <w:lang w:eastAsia="ru-RU"/>
            </w:rPr>
            <w:t>3.4. Порядок подключения потребителей к системе водоснабжения и(или) водоотведения через сети ОАО «</w:t>
          </w:r>
          <w:proofErr w:type="gramStart"/>
          <w:r w:rsidRPr="00032609">
            <w:rPr>
              <w:lang w:eastAsia="ru-RU"/>
            </w:rPr>
            <w:t>ПКК»</w:t>
          </w:r>
          <w:r w:rsidR="00595419">
            <w:rPr>
              <w:lang w:eastAsia="ru-RU"/>
            </w:rPr>
            <w:t>…</w:t>
          </w:r>
          <w:proofErr w:type="gramEnd"/>
          <w:r w:rsidR="00595419">
            <w:rPr>
              <w:lang w:eastAsia="ru-RU"/>
            </w:rPr>
            <w:t>…………………………………………………………………..……………………………………..</w:t>
          </w:r>
          <w:r w:rsidR="00595419">
            <w:rPr>
              <w:b/>
              <w:lang w:eastAsia="ru-RU"/>
            </w:rPr>
            <w:t>11</w:t>
          </w:r>
        </w:p>
        <w:p w:rsidR="00E15CBC" w:rsidRDefault="00E15CBC" w:rsidP="00E15CBC">
          <w:pPr>
            <w:rPr>
              <w:rFonts w:eastAsia="Times New Roman" w:cs="Times New Roman"/>
              <w:lang w:eastAsia="ru-RU"/>
            </w:rPr>
          </w:pPr>
          <w:r>
            <w:rPr>
              <w:rFonts w:eastAsia="Times New Roman" w:cs="Times New Roman"/>
              <w:lang w:eastAsia="ru-RU"/>
            </w:rPr>
            <w:t xml:space="preserve">       </w:t>
          </w:r>
          <w:r w:rsidRPr="00E15CBC">
            <w:rPr>
              <w:rFonts w:eastAsia="Times New Roman" w:cs="Times New Roman"/>
              <w:lang w:eastAsia="ru-RU"/>
            </w:rPr>
            <w:t>4. ЗАКЛЮЧИТЕЛЬНЫЕ ПОЛОЖЕНИЯ</w:t>
          </w:r>
          <w:r w:rsidR="00595419">
            <w:rPr>
              <w:rFonts w:eastAsia="Times New Roman" w:cs="Times New Roman"/>
              <w:lang w:eastAsia="ru-RU"/>
            </w:rPr>
            <w:t>…………………………………………………………</w:t>
          </w:r>
          <w:proofErr w:type="gramStart"/>
          <w:r w:rsidR="00595419">
            <w:rPr>
              <w:rFonts w:eastAsia="Times New Roman" w:cs="Times New Roman"/>
              <w:lang w:eastAsia="ru-RU"/>
            </w:rPr>
            <w:t>…….</w:t>
          </w:r>
          <w:proofErr w:type="gramEnd"/>
          <w:r w:rsidR="00595419">
            <w:rPr>
              <w:rFonts w:eastAsia="Times New Roman" w:cs="Times New Roman"/>
              <w:lang w:eastAsia="ru-RU"/>
            </w:rPr>
            <w:t>.……………………………</w:t>
          </w:r>
          <w:r w:rsidR="00595419" w:rsidRPr="00595419">
            <w:rPr>
              <w:rFonts w:eastAsia="Times New Roman" w:cs="Times New Roman"/>
              <w:b/>
              <w:lang w:eastAsia="ru-RU"/>
            </w:rPr>
            <w:t>11</w:t>
          </w:r>
        </w:p>
        <w:p w:rsidR="00E15CBC" w:rsidRPr="00595419" w:rsidRDefault="00E15CBC" w:rsidP="00E15CBC">
          <w:pPr>
            <w:rPr>
              <w:rFonts w:eastAsia="Times New Roman" w:cs="Times New Roman"/>
              <w:b/>
              <w:lang w:eastAsia="ru-RU"/>
            </w:rPr>
          </w:pPr>
          <w:r>
            <w:rPr>
              <w:rFonts w:eastAsia="Times New Roman" w:cs="Times New Roman"/>
              <w:lang w:eastAsia="ru-RU"/>
            </w:rPr>
            <w:t xml:space="preserve">           Приложение 1</w:t>
          </w:r>
          <w:r w:rsidR="00595419">
            <w:rPr>
              <w:rFonts w:eastAsia="Times New Roman" w:cs="Times New Roman"/>
              <w:lang w:eastAsia="ru-RU"/>
            </w:rPr>
            <w:t>……………………………………………………………………………………………………………………………</w:t>
          </w:r>
          <w:r w:rsidR="00595419">
            <w:rPr>
              <w:rFonts w:eastAsia="Times New Roman" w:cs="Times New Roman"/>
              <w:b/>
              <w:lang w:eastAsia="ru-RU"/>
            </w:rPr>
            <w:t>12</w:t>
          </w:r>
        </w:p>
        <w:p w:rsidR="00E15CBC" w:rsidRDefault="00E15CBC" w:rsidP="00E15CBC">
          <w:pPr>
            <w:rPr>
              <w:rFonts w:eastAsia="Times New Roman" w:cs="Times New Roman"/>
              <w:b/>
              <w:lang w:eastAsia="ru-RU"/>
            </w:rPr>
          </w:pPr>
          <w:r>
            <w:rPr>
              <w:rFonts w:eastAsia="Times New Roman" w:cs="Times New Roman"/>
              <w:lang w:eastAsia="ru-RU"/>
            </w:rPr>
            <w:t xml:space="preserve">           Приложение 2</w:t>
          </w:r>
          <w:r w:rsidR="00595419">
            <w:rPr>
              <w:rFonts w:eastAsia="Times New Roman" w:cs="Times New Roman"/>
              <w:lang w:eastAsia="ru-RU"/>
            </w:rPr>
            <w:t>……………………………………………………………………………………………………………………………</w:t>
          </w:r>
          <w:r w:rsidR="00595419">
            <w:rPr>
              <w:rFonts w:eastAsia="Times New Roman" w:cs="Times New Roman"/>
              <w:b/>
              <w:lang w:eastAsia="ru-RU"/>
            </w:rPr>
            <w:t>14</w:t>
          </w:r>
        </w:p>
        <w:p w:rsidR="00595419" w:rsidRDefault="00595419" w:rsidP="00595419">
          <w:pPr>
            <w:rPr>
              <w:rFonts w:eastAsia="Times New Roman" w:cs="Times New Roman"/>
              <w:b/>
              <w:lang w:eastAsia="ru-RU"/>
            </w:rPr>
          </w:pPr>
          <w:r>
            <w:rPr>
              <w:rFonts w:eastAsia="Times New Roman" w:cs="Times New Roman"/>
              <w:b/>
              <w:lang w:eastAsia="ru-RU"/>
            </w:rPr>
            <w:t xml:space="preserve">           </w:t>
          </w:r>
          <w:r>
            <w:rPr>
              <w:rFonts w:eastAsia="Times New Roman" w:cs="Times New Roman"/>
              <w:lang w:eastAsia="ru-RU"/>
            </w:rPr>
            <w:t>Приложение 3……………………………………………………………………………………………………………………………</w:t>
          </w:r>
          <w:r>
            <w:rPr>
              <w:rFonts w:eastAsia="Times New Roman" w:cs="Times New Roman"/>
              <w:b/>
              <w:lang w:eastAsia="ru-RU"/>
            </w:rPr>
            <w:t>16</w:t>
          </w:r>
        </w:p>
        <w:p w:rsidR="00595419" w:rsidRPr="00595419" w:rsidRDefault="00595419" w:rsidP="00595419">
          <w:pPr>
            <w:rPr>
              <w:rFonts w:eastAsia="Times New Roman" w:cs="Times New Roman"/>
              <w:b/>
              <w:lang w:eastAsia="ru-RU"/>
            </w:rPr>
          </w:pPr>
          <w:r>
            <w:rPr>
              <w:rFonts w:eastAsia="Times New Roman" w:cs="Times New Roman"/>
              <w:b/>
              <w:lang w:eastAsia="ru-RU"/>
            </w:rPr>
            <w:t xml:space="preserve">           </w:t>
          </w:r>
          <w:r>
            <w:rPr>
              <w:rFonts w:eastAsia="Times New Roman" w:cs="Times New Roman"/>
              <w:lang w:eastAsia="ru-RU"/>
            </w:rPr>
            <w:t>Приложение 4 (Блок-</w:t>
          </w:r>
          <w:proofErr w:type="gramStart"/>
          <w:r>
            <w:rPr>
              <w:rFonts w:eastAsia="Times New Roman" w:cs="Times New Roman"/>
              <w:lang w:eastAsia="ru-RU"/>
            </w:rPr>
            <w:t xml:space="preserve">схема)   </w:t>
          </w:r>
          <w:proofErr w:type="gramEnd"/>
          <w:r>
            <w:rPr>
              <w:rFonts w:eastAsia="Times New Roman" w:cs="Times New Roman"/>
              <w:lang w:eastAsia="ru-RU"/>
            </w:rPr>
            <w:t>……………………………………………………………………………………………………</w:t>
          </w:r>
          <w:r>
            <w:rPr>
              <w:rFonts w:eastAsia="Times New Roman" w:cs="Times New Roman"/>
              <w:b/>
              <w:lang w:eastAsia="ru-RU"/>
            </w:rPr>
            <w:t>18</w:t>
          </w:r>
        </w:p>
        <w:p w:rsidR="00595419" w:rsidRPr="00595419" w:rsidRDefault="00595419" w:rsidP="00595419">
          <w:pPr>
            <w:rPr>
              <w:rFonts w:eastAsia="Times New Roman" w:cs="Times New Roman"/>
              <w:b/>
              <w:lang w:eastAsia="ru-RU"/>
            </w:rPr>
          </w:pPr>
        </w:p>
        <w:p w:rsidR="00595419" w:rsidRPr="00595419" w:rsidRDefault="00595419" w:rsidP="00E15CBC">
          <w:pPr>
            <w:rPr>
              <w:rFonts w:eastAsia="Times New Roman" w:cs="Times New Roman"/>
              <w:b/>
              <w:lang w:eastAsia="ru-RU"/>
            </w:rPr>
          </w:pPr>
        </w:p>
        <w:p w:rsidR="00E15CBC" w:rsidRDefault="00E15CBC" w:rsidP="00E15CBC">
          <w:pPr>
            <w:rPr>
              <w:rFonts w:eastAsia="Times New Roman" w:cs="Times New Roman"/>
              <w:lang w:eastAsia="ru-RU"/>
            </w:rPr>
          </w:pPr>
        </w:p>
        <w:p w:rsidR="00DD024C" w:rsidRPr="00FF4188" w:rsidRDefault="00244B16" w:rsidP="00E16821">
          <w:pPr>
            <w:rPr>
              <w:rFonts w:ascii="Times New Roman" w:hAnsi="Times New Roman" w:cs="Times New Roman"/>
              <w:lang w:eastAsia="ru-RU"/>
            </w:rPr>
          </w:pPr>
        </w:p>
      </w:sdtContent>
    </w:sdt>
    <w:p w:rsidR="00DD024C" w:rsidRDefault="00DD024C" w:rsidP="00E16821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24C" w:rsidRDefault="00DD024C" w:rsidP="00355755">
      <w:pPr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24C" w:rsidRDefault="00DD024C" w:rsidP="00355755">
      <w:pPr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24C" w:rsidRDefault="00DD024C" w:rsidP="00355755">
      <w:pPr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24C" w:rsidRDefault="00DD024C" w:rsidP="00355755">
      <w:pPr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24C" w:rsidRDefault="00DD024C" w:rsidP="00595419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419" w:rsidRDefault="00595419" w:rsidP="00595419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24C" w:rsidRDefault="00DD024C" w:rsidP="00355755">
      <w:pPr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821" w:rsidRDefault="00E168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35F" w:rsidRPr="00355755" w:rsidRDefault="0088035F" w:rsidP="00355755">
      <w:pPr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EC" w:rsidRPr="00355755" w:rsidRDefault="00210BEC" w:rsidP="00210BEC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</w:t>
      </w:r>
      <w:r w:rsidR="00880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БЩИЕ ПОЛОЖЕНИЯ</w:t>
      </w:r>
    </w:p>
    <w:p w:rsidR="00210BEC" w:rsidRDefault="00210BEC" w:rsidP="009A3546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</w:t>
      </w:r>
      <w:r w:rsidR="00A84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</w:t>
      </w:r>
      <w:r w:rsidRPr="0035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476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порядок взаимодействия</w:t>
      </w:r>
      <w:r w:rsidRPr="0035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2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</w:t>
      </w:r>
      <w:r w:rsidR="0078476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DD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завода и обособленных подразделений ТМК в г. Полевской</w:t>
      </w:r>
      <w:r w:rsidRPr="0035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476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A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</w:t>
      </w:r>
      <w:r w:rsidR="00784768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3557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84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обращении их с запросом</w:t>
      </w:r>
      <w:r w:rsidRPr="0035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476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подключении своих</w:t>
      </w:r>
      <w:r w:rsidRPr="0035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к сетя</w:t>
      </w:r>
      <w:r w:rsidR="009A3546">
        <w:rPr>
          <w:rFonts w:ascii="Times New Roman" w:eastAsia="Times New Roman" w:hAnsi="Times New Roman" w:cs="Times New Roman"/>
          <w:sz w:val="24"/>
          <w:szCs w:val="24"/>
          <w:lang w:eastAsia="ru-RU"/>
        </w:rPr>
        <w:t>м водоснабжения и водоотведения</w:t>
      </w:r>
      <w:r w:rsidRPr="0035575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порядок выдачи технических условий, заключения договора о подключении, выдачи и исполнения условий подключения (технических условий для присоединения).</w:t>
      </w:r>
    </w:p>
    <w:p w:rsidR="00A84D11" w:rsidRPr="00355755" w:rsidRDefault="00A84D11" w:rsidP="009A3546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768" w:rsidRDefault="00210BEC" w:rsidP="009A3546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регламент разработан в соответствии с Градостроительным кодексом РФ; </w:t>
      </w:r>
    </w:p>
    <w:p w:rsidR="00784768" w:rsidRDefault="00784768" w:rsidP="009A3546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10BEC" w:rsidRPr="009A354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«О водоснабжении и водоотв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едении» от 07.12.2011г № 416-ФЗ;</w:t>
      </w:r>
      <w:r w:rsidR="00210BEC" w:rsidRPr="009A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4768" w:rsidRDefault="00784768" w:rsidP="009A3546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10BEC" w:rsidRPr="009A35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от 13.05.2013г № 406 «О государственном регулировании тарифов в сфере водоснабжения и водоотведения»;</w:t>
      </w:r>
    </w:p>
    <w:p w:rsidR="00784768" w:rsidRDefault="00784768" w:rsidP="009A3546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10BEC" w:rsidRPr="009A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Правилами подключения объекта капитального строительства к сетям инженерно-технического обеспечения (утвержденными Постановлением Правительства РФ от 13.02.2006 № 83;  </w:t>
      </w:r>
    </w:p>
    <w:p w:rsidR="00784768" w:rsidRDefault="00784768" w:rsidP="009A3546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10BEC" w:rsidRPr="009A35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РФ от 29.07.2013г № 645 «Об утверждении типовых договоров в сфере холодного водоснабжения и водоотведения»;</w:t>
      </w:r>
    </w:p>
    <w:p w:rsidR="00210BEC" w:rsidRDefault="00784768" w:rsidP="009A3546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10BEC" w:rsidRPr="009A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РФ от 29.07.2013г № 644 «Об утверждении правил холодного водоснабжения и водоотведения и о внесении изменений в некоторые акты Правительства Российской Федерации).</w:t>
      </w:r>
    </w:p>
    <w:p w:rsidR="00A84D11" w:rsidRPr="009A3546" w:rsidRDefault="00A84D11" w:rsidP="009A3546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EC" w:rsidRPr="0088035F" w:rsidRDefault="0088035F" w:rsidP="004C399B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ОБОЗНАЧЕНИЯ, СОКРАЩЕНИЯ, ТЕРМИНЫ И ОПРЕДЕЛЕНИЯ</w:t>
      </w:r>
    </w:p>
    <w:p w:rsidR="0088035F" w:rsidRPr="009A3546" w:rsidRDefault="0088035F" w:rsidP="004C399B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EC" w:rsidRDefault="00210BEC" w:rsidP="009A3546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</w:t>
      </w:r>
      <w:r w:rsidRPr="009A35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—    физическое  </w:t>
      </w:r>
      <w:r w:rsidR="009A3546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или    юридическое    лицо, осуществляющее</w:t>
      </w:r>
      <w:r w:rsidRPr="009A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на принадлежащем ему на праве собственности или ином законном основании земельном    участке    </w:t>
      </w:r>
      <w:r w:rsidR="009A3546" w:rsidRPr="009A35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 (реконструкцию) объекта</w:t>
      </w:r>
      <w:r w:rsidRPr="009A35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капитального строительства;</w:t>
      </w:r>
    </w:p>
    <w:p w:rsidR="0088035F" w:rsidRPr="0088035F" w:rsidRDefault="0088035F" w:rsidP="0088035F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Исполнитель</w:t>
      </w:r>
      <w:r w:rsidRPr="009A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 по договору о подключении организация коммунального комплекса, осуществляющая эксплуатацию сетей инженерно-технического обеспечения соответствующего вида.</w:t>
      </w:r>
    </w:p>
    <w:p w:rsidR="00210BEC" w:rsidRPr="009A3546" w:rsidRDefault="00210BEC" w:rsidP="009A3546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</w:t>
      </w:r>
      <w:r w:rsidRPr="009A35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 —   подключаемый   к   сетям   инженерно-технического   обеспечения водоснабжения, водоотведения и очистки сточных вод объект капитального строительства (реконструкции);</w:t>
      </w:r>
    </w:p>
    <w:p w:rsidR="00210BEC" w:rsidRPr="009A3546" w:rsidRDefault="00210BEC" w:rsidP="009A3546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Сети </w:t>
      </w:r>
      <w:r w:rsidRPr="009A35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—    сети    инженерно-технического    обеспечения, как    совокупност</w:t>
      </w:r>
      <w:r w:rsidR="009A3546">
        <w:rPr>
          <w:rFonts w:ascii="Times New Roman" w:eastAsia="Times New Roman" w:hAnsi="Times New Roman" w:cs="Times New Roman"/>
          <w:sz w:val="24"/>
          <w:szCs w:val="24"/>
          <w:lang w:eastAsia="ru-RU"/>
        </w:rPr>
        <w:t>ь имущественных     объектов, непосредственно</w:t>
      </w:r>
      <w:r w:rsidRPr="009A35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используемых     в     процессе водоснабжения, водоотведения и очистки сточных вод;</w:t>
      </w:r>
    </w:p>
    <w:p w:rsidR="00037B90" w:rsidRDefault="00210BEC" w:rsidP="00037B90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ТУ </w:t>
      </w:r>
      <w:r w:rsidRPr="009A354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технические условия подключения объекта капитального строительства к сетям инженерно-технического обеспечения водоснабжения, водоотведения и очистки сточных вод;</w:t>
      </w:r>
    </w:p>
    <w:p w:rsidR="00037B90" w:rsidRPr="00037B90" w:rsidRDefault="00037B90" w:rsidP="00037B90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B90">
        <w:rPr>
          <w:rStyle w:val="a5"/>
          <w:rFonts w:ascii="Times New Roman" w:hAnsi="Times New Roman" w:cs="Times New Roman"/>
        </w:rPr>
        <w:t xml:space="preserve">УП </w:t>
      </w:r>
      <w:r w:rsidRPr="00037B90">
        <w:rPr>
          <w:rFonts w:ascii="Times New Roman" w:hAnsi="Times New Roman" w:cs="Times New Roman"/>
        </w:rPr>
        <w:t>— условия подключения (технические условия для присоединения) объекта</w:t>
      </w:r>
      <w:r w:rsidR="008218DD" w:rsidRPr="008218DD">
        <w:rPr>
          <w:rFonts w:ascii="Times New Roman" w:hAnsi="Times New Roman" w:cs="Times New Roman"/>
        </w:rPr>
        <w:t xml:space="preserve"> </w:t>
      </w:r>
      <w:r w:rsidRPr="00037B90">
        <w:rPr>
          <w:rFonts w:ascii="Times New Roman" w:hAnsi="Times New Roman" w:cs="Times New Roman"/>
        </w:rPr>
        <w:t>капитального   строительства   к   сетям   инженерно-технического   обеспечения водоснабжения, водоотведения и очистки сточных вод;</w:t>
      </w:r>
    </w:p>
    <w:p w:rsidR="00210BEC" w:rsidRPr="009A3546" w:rsidRDefault="009A3546" w:rsidP="009A3546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 о</w:t>
      </w:r>
      <w:r w:rsidR="00210BEC" w:rsidRPr="009A3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подключении</w:t>
      </w:r>
      <w:r w:rsidR="00210BEC" w:rsidRPr="009A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публичный договор о подключении (технологическом присоединении) к централизованной системе холодного водоснабжения и (или) договор о подключении (технологическом присоединении) к централизованной системе водоотведения;</w:t>
      </w:r>
    </w:p>
    <w:p w:rsidR="00210BEC" w:rsidRPr="009A3546" w:rsidRDefault="00210BEC" w:rsidP="009A3546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подключения</w:t>
      </w:r>
      <w:r w:rsidRPr="009A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Постановление Правительства РФ от 13 февраля 2006 г.</w:t>
      </w:r>
      <w:r w:rsidR="009A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A3546" w:rsidRPr="009A3546">
        <w:rPr>
          <w:rFonts w:ascii="Times New Roman" w:eastAsia="Times New Roman" w:hAnsi="Times New Roman" w:cs="Times New Roman"/>
          <w:sz w:val="24"/>
          <w:szCs w:val="24"/>
          <w:lang w:eastAsia="ru-RU"/>
        </w:rPr>
        <w:t>83 «</w:t>
      </w:r>
      <w:r w:rsidRPr="009A35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</w:r>
    </w:p>
    <w:p w:rsidR="00210BEC" w:rsidRPr="009A3546" w:rsidRDefault="00210BEC" w:rsidP="009A3546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Правила заключения договоров</w:t>
      </w:r>
      <w:r w:rsidRPr="009A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Постановление Правительства РФ от 29.07.2013г № 645 «Об утверждении типовых договоров в сфере холодного водоснабжения и водоотведения»</w:t>
      </w:r>
    </w:p>
    <w:p w:rsidR="0088035F" w:rsidRDefault="0088035F" w:rsidP="004C399B">
      <w:pPr>
        <w:spacing w:after="30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88035F" w:rsidRDefault="0088035F" w:rsidP="004C399B">
      <w:pPr>
        <w:spacing w:after="30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88035F" w:rsidRPr="0088035F" w:rsidRDefault="0088035F" w:rsidP="0088035F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80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РЕГЛАМЕНТА</w:t>
      </w:r>
    </w:p>
    <w:p w:rsidR="0088035F" w:rsidRDefault="0088035F" w:rsidP="004C399B">
      <w:pPr>
        <w:spacing w:after="30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BEC" w:rsidRPr="009A3546" w:rsidRDefault="00210BEC" w:rsidP="0088035F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 реализации подключения Объектов к Сетям в соответствии</w:t>
      </w:r>
      <w:r w:rsidR="00880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настоящим р</w:t>
      </w:r>
      <w:r w:rsidRPr="009A354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егламентом включает следующие этапы:</w:t>
      </w:r>
    </w:p>
    <w:p w:rsidR="00210BEC" w:rsidRPr="009A3546" w:rsidRDefault="00210BEC" w:rsidP="0088035F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4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подача Заказчиком заявления о выдаче ТУ подклю</w:t>
      </w:r>
      <w:r w:rsidR="009A354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Объекта к Сетям</w:t>
      </w:r>
      <w:r w:rsidRPr="009A35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0BEC" w:rsidRPr="009A3546" w:rsidRDefault="00210BEC" w:rsidP="0088035F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выдача </w:t>
      </w:r>
      <w:r w:rsidR="00A84D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9A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Заказчику ТУ;</w:t>
      </w:r>
    </w:p>
    <w:p w:rsidR="00210BEC" w:rsidRPr="009A3546" w:rsidRDefault="00496CD3" w:rsidP="0088035F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="00210BEC" w:rsidRPr="009A35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Заказчиком заявления на подключение (технологическое присоединение) Объекта к Сетям холодного водоснабжения и (или) водоотведения;</w:t>
      </w:r>
    </w:p>
    <w:p w:rsidR="00210BEC" w:rsidRPr="009A3546" w:rsidRDefault="00210BEC" w:rsidP="0088035F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4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заключение договора на подключение к Сетям холодного водоснабжения и (или) водоотведения;</w:t>
      </w:r>
    </w:p>
    <w:p w:rsidR="00210BEC" w:rsidRPr="009A3546" w:rsidRDefault="00210BEC" w:rsidP="0088035F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выполнение </w:t>
      </w:r>
      <w:r w:rsidR="00496CD3" w:rsidRPr="009A35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 </w:t>
      </w:r>
      <w:r w:rsidR="001E601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подключения</w:t>
      </w:r>
      <w:r w:rsidRPr="009A35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0BEC" w:rsidRPr="009A3546" w:rsidRDefault="00210BEC" w:rsidP="0088035F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4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присоединение</w:t>
      </w:r>
      <w:r w:rsidR="00784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</w:t>
      </w:r>
      <w:r w:rsidR="00A84D11" w:rsidRPr="009A35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Pr="009A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Сетям</w:t>
      </w:r>
      <w:r w:rsidR="00784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</w:t>
      </w:r>
      <w:r w:rsidRPr="009A35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0BEC" w:rsidRPr="009A3546" w:rsidRDefault="00210BEC" w:rsidP="0088035F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4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ввод Объекта в эксплуатацию</w:t>
      </w:r>
      <w:r w:rsidR="001E601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составление акта о готовности сетей</w:t>
      </w:r>
      <w:r w:rsidRPr="009A35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0BEC" w:rsidRPr="009A3546" w:rsidRDefault="00210BEC" w:rsidP="0088035F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4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заключение договора холодного водоснабжения и (или) водоотведения;</w:t>
      </w:r>
    </w:p>
    <w:p w:rsidR="00210BEC" w:rsidRPr="00210BEC" w:rsidRDefault="00210BEC" w:rsidP="0088035F">
      <w:pPr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отпуск питьевой воды, </w:t>
      </w:r>
      <w:r w:rsidR="00784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</w:t>
      </w:r>
      <w:r w:rsidRPr="009A35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отведение стоков</w:t>
      </w:r>
      <w:r w:rsidRPr="00210BE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10BEC" w:rsidRPr="00496CD3" w:rsidRDefault="00210BEC" w:rsidP="00037B90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E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496C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регламент применяется в случаях:</w:t>
      </w:r>
    </w:p>
    <w:p w:rsidR="00210BEC" w:rsidRPr="00496CD3" w:rsidRDefault="00210BEC" w:rsidP="00496C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CD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подключения строящихся (реконструируемых) Объектов;</w:t>
      </w:r>
    </w:p>
    <w:p w:rsidR="00210BEC" w:rsidRDefault="00210BEC" w:rsidP="00496C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увеличения потребляемой нагрузки существующими Объектами в связи с </w:t>
      </w:r>
      <w:r w:rsidR="00496CD3" w:rsidRPr="00496CD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изменением фактического</w:t>
      </w:r>
      <w:r w:rsidRPr="00496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объёма водопотребления и водоотведения.</w:t>
      </w:r>
    </w:p>
    <w:p w:rsidR="004C399B" w:rsidRPr="00496CD3" w:rsidRDefault="004C399B" w:rsidP="00496C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EC" w:rsidRPr="004C399B" w:rsidRDefault="00210BEC" w:rsidP="00037B90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регламент </w:t>
      </w:r>
      <w:r w:rsidR="00496CD3" w:rsidRPr="00496CD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 Приложения</w:t>
      </w:r>
      <w:r w:rsidRPr="00496CD3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</w:t>
      </w:r>
      <w:r w:rsidR="004C399B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ющиеся его неотъемлемой частью.</w:t>
      </w:r>
    </w:p>
    <w:p w:rsidR="00210BEC" w:rsidRPr="00B87099" w:rsidRDefault="00037B90" w:rsidP="00037B90">
      <w:pPr>
        <w:spacing w:before="100" w:beforeAutospacing="1" w:after="3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037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210BEC" w:rsidRPr="00B87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определения и предоставления технических условий</w:t>
      </w:r>
      <w:r w:rsidR="004C399B" w:rsidRPr="00B87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10BEC" w:rsidRPr="00B87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подключения объекта к сетям инженерно-технического обеспечен</w:t>
      </w:r>
      <w:r w:rsidR="00900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ия водоснабжения, водоотведения</w:t>
      </w:r>
    </w:p>
    <w:p w:rsidR="00210BEC" w:rsidRPr="00B87099" w:rsidRDefault="009002DC" w:rsidP="00090A54">
      <w:pPr>
        <w:spacing w:after="3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3.1.1.</w:t>
      </w:r>
      <w:r w:rsidR="00210BEC" w:rsidRPr="00B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Выдача ТУ осуществляется без взимания платы.</w:t>
      </w:r>
    </w:p>
    <w:p w:rsidR="00210BEC" w:rsidRPr="00B87099" w:rsidRDefault="009002DC" w:rsidP="00090A54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10BEC" w:rsidRPr="00B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Основанием для выдачи ТУ  </w:t>
      </w:r>
      <w:r w:rsidR="004C399B" w:rsidRPr="00B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210BEC" w:rsidRPr="00B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подключение Объекта к Сетям является запрос правообладателя</w:t>
      </w:r>
      <w:r w:rsidR="004C399B" w:rsidRPr="00B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арендатора)</w:t>
      </w:r>
      <w:r w:rsidR="00210BEC" w:rsidRPr="00B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(бланк запроса </w:t>
      </w:r>
      <w:r w:rsidR="00210BEC" w:rsidRPr="008218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— Приложение № 1</w:t>
      </w:r>
      <w:r w:rsidR="00210BEC" w:rsidRPr="00B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Форму заявки на выдачу технических условий Заказчик может получить в </w:t>
      </w:r>
      <w:r w:rsidR="004C399B" w:rsidRPr="00B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 главного энергетика или</w:t>
      </w:r>
      <w:r w:rsidR="00210BEC" w:rsidRPr="00B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интернет сайте </w:t>
      </w:r>
      <w:r w:rsidR="004C399B" w:rsidRPr="00B87099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https://stz.tmk-group.ru</w:t>
      </w:r>
    </w:p>
    <w:p w:rsidR="00210BEC" w:rsidRPr="00B87099" w:rsidRDefault="00210BEC" w:rsidP="00090A54">
      <w:pPr>
        <w:spacing w:after="30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002DC" w:rsidRPr="00900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3.1.3</w:t>
      </w:r>
      <w:r w:rsidR="00900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 на выдачу технических условий должна содержать следующую информацию:</w:t>
      </w:r>
    </w:p>
    <w:p w:rsidR="00210BEC" w:rsidRPr="00B87099" w:rsidRDefault="00210BEC" w:rsidP="009002D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и сок</w:t>
      </w:r>
      <w:r w:rsidR="00874FDA" w:rsidRPr="00B870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ращенное наименования заявителя</w:t>
      </w:r>
      <w:r w:rsidRPr="00B87099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местонахождение и почтовый адрес, наименование подключаемого объекта и кадастровый номер земельного участка, на котором располагается подключаемый объект, данные об общей подключаемой нагрузке с приложением следующих документов:</w:t>
      </w:r>
    </w:p>
    <w:p w:rsidR="00210BEC" w:rsidRPr="00B87099" w:rsidRDefault="00210BEC" w:rsidP="00874FDA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копии учредительных документов, а также документы, подтверждающие полномочия лица, подписавшего заявление;</w:t>
      </w:r>
    </w:p>
    <w:p w:rsidR="00210BEC" w:rsidRPr="00B87099" w:rsidRDefault="00210BEC" w:rsidP="00874FDA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нотариально заверенные копии правоустанавливающих документов на земельный участок;</w:t>
      </w:r>
    </w:p>
    <w:p w:rsidR="00210BEC" w:rsidRPr="00B87099" w:rsidRDefault="00210BEC" w:rsidP="00874FDA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ситуационный план расположения объекта с привязкой к территории населенного пункта;</w:t>
      </w:r>
    </w:p>
    <w:p w:rsidR="00210BEC" w:rsidRPr="00B87099" w:rsidRDefault="00210BEC" w:rsidP="00874FDA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210BEC" w:rsidRPr="00B87099" w:rsidRDefault="00210BEC" w:rsidP="00874FDA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д) информация о сроках строительства (реконструкции) и ввода в эксплуатацию строящегося (реконструируемого) объекта;</w:t>
      </w:r>
    </w:p>
    <w:p w:rsidR="00210BEC" w:rsidRPr="00B87099" w:rsidRDefault="00210BEC" w:rsidP="00874FDA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е) 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вод;</w:t>
      </w:r>
    </w:p>
    <w:p w:rsidR="00210BEC" w:rsidRPr="00B87099" w:rsidRDefault="00210BEC" w:rsidP="00874FDA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сведения о составе и свойствах сточных вод, намеченных к отведению в централизованную систему водоотведения;</w:t>
      </w:r>
    </w:p>
    <w:p w:rsidR="00210BEC" w:rsidRPr="00B87099" w:rsidRDefault="00210BEC" w:rsidP="00874FDA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сведения о назначении объекта, высоте и об этажности зданий, строений, сооружений.</w:t>
      </w:r>
    </w:p>
    <w:p w:rsidR="00874FDA" w:rsidRPr="00B87099" w:rsidRDefault="00874FDA" w:rsidP="00874FDA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EC" w:rsidRPr="00B87099" w:rsidRDefault="00210BEC" w:rsidP="00874FDA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Несоответствия представленного баланса водопотребления и водоотведения назначению объекта, высоте и этажности зданий, строений и сооружений </w:t>
      </w:r>
      <w:r w:rsidR="00A84D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B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отказывает Заказчику в принятии документов к рассмотрению и в течение 10 рабочих дней после получения таких документов возвращает их Заказчику с указанием причин отказа в рассмотрении, в том числе направляет Заказчику предложения по корректировке баланса водопотребления и водоотведения.</w:t>
      </w:r>
    </w:p>
    <w:p w:rsidR="00210BEC" w:rsidRPr="00B87099" w:rsidRDefault="009002DC" w:rsidP="00090A54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74FDA" w:rsidRPr="00B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</w:t>
      </w:r>
      <w:r w:rsidR="00210BEC" w:rsidRPr="00B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74FDA" w:rsidRPr="00B8709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риложенные к запросу,</w:t>
      </w:r>
      <w:r w:rsidR="00210BEC" w:rsidRPr="00B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</w:t>
      </w:r>
      <w:r w:rsidR="00874FDA" w:rsidRPr="00B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быть надлежащим образом </w:t>
      </w:r>
      <w:r w:rsidR="00210BEC" w:rsidRPr="00B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заверены. Отсутствие полного пакета документов и (или) ненадлежащее их заверение являются основанием для возврата запроса заявителю в течение 10 рабочих дней с обоснованием причин отказа.</w:t>
      </w:r>
    </w:p>
    <w:p w:rsidR="00210BEC" w:rsidRPr="00B87099" w:rsidRDefault="009002DC" w:rsidP="00090A54">
      <w:pPr>
        <w:spacing w:after="30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3.1.5.</w:t>
      </w:r>
      <w:r w:rsidR="00210BEC" w:rsidRPr="00B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   подключения   Объектов   к   Сетям   </w:t>
      </w:r>
      <w:r w:rsidR="00A84D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="00210BEC" w:rsidRPr="00B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существует:</w:t>
      </w:r>
    </w:p>
    <w:p w:rsidR="00210BEC" w:rsidRPr="00B87099" w:rsidRDefault="00210BEC" w:rsidP="009002D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9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 наличии резерва пропускной способности сетей, обеспечивающих передачу необходимого объема ресурса;</w:t>
      </w:r>
    </w:p>
    <w:p w:rsidR="00210BEC" w:rsidRPr="00B87099" w:rsidRDefault="00210BEC" w:rsidP="00874FDA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9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 наличии резерва мощности по производству соответствующего ресурса. Отсутствие на момент запроса указанных резервов является основанием для отказа в выдаче ТУ, за исключением случаев, когда устранение этих ограничений учтено в инвестиционной программе.</w:t>
      </w:r>
    </w:p>
    <w:p w:rsidR="00210BEC" w:rsidRPr="00B87099" w:rsidRDefault="00874FDA" w:rsidP="00874FDA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выдаче ТУ, а также </w:t>
      </w:r>
      <w:r w:rsidR="00210BEC" w:rsidRPr="00B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отсутст</w:t>
      </w:r>
      <w:r w:rsidRPr="00B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вии </w:t>
      </w:r>
      <w:r w:rsidR="00210BEC" w:rsidRPr="00B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мероприятий, обеспечивающих такую техническую возможность, в инвестиционной программе гарантирующей </w:t>
      </w:r>
      <w:r w:rsidRPr="00B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направляется</w:t>
      </w:r>
      <w:r w:rsidR="00210BEC" w:rsidRPr="00B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Заказчика в течение </w:t>
      </w:r>
      <w:r w:rsidR="00784768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B8709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рабочих</w:t>
      </w:r>
      <w:r w:rsidR="00210BEC" w:rsidRPr="00B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</w:t>
      </w:r>
      <w:r w:rsidRPr="00B87099">
        <w:rPr>
          <w:rFonts w:ascii="Times New Roman" w:eastAsia="Times New Roman" w:hAnsi="Times New Roman" w:cs="Times New Roman"/>
          <w:sz w:val="24"/>
          <w:szCs w:val="24"/>
          <w:lang w:eastAsia="ru-RU"/>
        </w:rPr>
        <w:t>с даты получения</w:t>
      </w:r>
      <w:r w:rsidR="00210BEC" w:rsidRPr="00B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запроса.</w:t>
      </w:r>
    </w:p>
    <w:p w:rsidR="00210BEC" w:rsidRPr="00B87099" w:rsidRDefault="009002DC" w:rsidP="00090A54">
      <w:pPr>
        <w:spacing w:after="30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10BEC" w:rsidRPr="00B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 выдаются </w:t>
      </w:r>
      <w:proofErr w:type="gramStart"/>
      <w:r w:rsidR="00A84D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="00210BEC" w:rsidRPr="00B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</w:t>
      </w:r>
      <w:proofErr w:type="gramEnd"/>
      <w:r w:rsidR="00210BEC" w:rsidRPr="00B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14 рабочих дней с даты получения запроса Заказчика и должны содержать следующие данные:</w:t>
      </w:r>
    </w:p>
    <w:p w:rsidR="00210BEC" w:rsidRPr="00B87099" w:rsidRDefault="00210BEC" w:rsidP="009002D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9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максимальная нагрузка в возможных точках подключения;</w:t>
      </w:r>
    </w:p>
    <w:p w:rsidR="00210BEC" w:rsidRPr="00B87099" w:rsidRDefault="00210BEC" w:rsidP="009002D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9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срок подключения Объекта к Сетям;</w:t>
      </w:r>
    </w:p>
    <w:p w:rsidR="00210BEC" w:rsidRPr="00B87099" w:rsidRDefault="00210BEC" w:rsidP="009002D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9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срок действия ТУ;</w:t>
      </w:r>
    </w:p>
    <w:p w:rsidR="00210BEC" w:rsidRPr="00B87099" w:rsidRDefault="00210BEC" w:rsidP="009002D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9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данные о тарифе на подключение, утвержденном на момент выдачи ТУ в установленном законодательством Российской Федерации порядке;</w:t>
      </w:r>
    </w:p>
    <w:p w:rsidR="00210BEC" w:rsidRPr="00B87099" w:rsidRDefault="00210BEC" w:rsidP="009002D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9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дату окончания срока действия тарифа на подключение (если период действия этого тарифа истекает ранее окончания срока действия ТУ);</w:t>
      </w:r>
    </w:p>
    <w:p w:rsidR="00210BEC" w:rsidRPr="00B87099" w:rsidRDefault="00210BEC" w:rsidP="009002DC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9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дату повторного обращения за информацией о плате за подключение (если на момент выдачи ТУ тариф на подключение на период их действия не установлен).</w:t>
      </w:r>
    </w:p>
    <w:p w:rsidR="00210BEC" w:rsidRPr="00B87099" w:rsidRDefault="00210BEC" w:rsidP="009002DC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90A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02DC" w:rsidRPr="00900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3.1.7</w:t>
      </w:r>
      <w:r w:rsidR="00900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Подключение (технологическое присоединение) Объекта капитального строительства, в том числе водопроводных и (или) канализационных сетей Заказчика, к централизованным системам холодного водоснабжения и (или) водоотведения при наличии на день заключения договора о подключении технической возможности подключения (технологического присоединения) осуществляется в срок, который не может превышать </w:t>
      </w:r>
      <w:r w:rsidRPr="00B870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 месяцев со дня заключения договора о подключении, если более длительные сроки не указаны в заявке Заказчика. </w:t>
      </w:r>
    </w:p>
    <w:p w:rsidR="00210BEC" w:rsidRPr="00B87099" w:rsidRDefault="009002DC" w:rsidP="00090A54">
      <w:pPr>
        <w:spacing w:after="3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Исправления</w:t>
      </w:r>
      <w:r w:rsidR="00210BEC" w:rsidRPr="00B8709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дописки в ТУ не допускаются.</w:t>
      </w:r>
    </w:p>
    <w:p w:rsidR="00210BEC" w:rsidRPr="00B87099" w:rsidRDefault="009002DC" w:rsidP="00090A54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3.1.9.</w:t>
      </w:r>
      <w:r w:rsidR="00210BEC" w:rsidRPr="00B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 обнаружения </w:t>
      </w:r>
      <w:proofErr w:type="gramStart"/>
      <w:r w:rsidR="00A84D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="00210BEC" w:rsidRPr="00B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</w:t>
      </w:r>
      <w:proofErr w:type="gramEnd"/>
      <w:r w:rsidR="00210BEC" w:rsidRPr="00B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 Заказчиком допущенных ошибок либо при изменении технической возможности подключения Объекта оформляются изменения либо дополнение в ТУ.</w:t>
      </w:r>
    </w:p>
    <w:p w:rsidR="00210BEC" w:rsidRPr="00B87099" w:rsidRDefault="009002DC" w:rsidP="00090A54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10BEC" w:rsidRPr="00B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переходе права собственности на земельный участок в случаях обращения нового правообладателя в ранее выданные ТУ вносятся соответствующие изменения при условии сохранения параметров, назначения Объекта и размера потребляемой нагрузки.</w:t>
      </w:r>
    </w:p>
    <w:p w:rsidR="00210BEC" w:rsidRPr="00B87099" w:rsidRDefault="009002DC" w:rsidP="006A5973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90A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0BEC" w:rsidRPr="00B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в течение 1 года с даты получения ТУ Заказчик не определил необходимую ему подключаемую нагрузку и не обратился с заявлением о подключении Объекта к Сетям, обязательства </w:t>
      </w:r>
      <w:r w:rsidR="00A84D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="00210BEC" w:rsidRPr="00B8709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прекращаются.</w:t>
      </w:r>
    </w:p>
    <w:p w:rsidR="00210BEC" w:rsidRPr="00B87099" w:rsidRDefault="00090A54" w:rsidP="00090A54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90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</w:t>
      </w:r>
      <w:r w:rsidR="00210BEC" w:rsidRPr="00090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</w:t>
      </w:r>
      <w:r w:rsidR="00210BEC" w:rsidRPr="00B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окончанию срока действия ТУ обязательства сторон прекращаются. Уведомление Заказчика о прекращении срока действия ТУ не требуется.</w:t>
      </w:r>
    </w:p>
    <w:p w:rsidR="00210BEC" w:rsidRPr="00B87099" w:rsidRDefault="00210BEC" w:rsidP="00090A54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90A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90A54" w:rsidRPr="00090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3.1.13</w:t>
      </w:r>
      <w:r w:rsidRPr="00090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действия ТУ при наличии технической возможности может быть продлен по соглашению сторон при обращении Заказчика в письменном виде с обоснованием необходимости увеличения срока действия ТУ. </w:t>
      </w:r>
    </w:p>
    <w:p w:rsidR="00B87099" w:rsidRPr="00B87099" w:rsidRDefault="00090A54" w:rsidP="00090A54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</w:t>
      </w:r>
      <w:r w:rsidR="00210BEC" w:rsidRPr="00090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</w:t>
      </w:r>
      <w:r w:rsidR="00210BEC" w:rsidRPr="00B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повторном запросе по истечении 18 месячного срока параметры ранее</w:t>
      </w:r>
      <w:r w:rsidR="00B87099" w:rsidRPr="00B87099">
        <w:rPr>
          <w:rFonts w:ascii="Arial" w:hAnsi="Arial" w:cs="Arial"/>
        </w:rPr>
        <w:t xml:space="preserve"> </w:t>
      </w:r>
      <w:r w:rsidR="00B87099" w:rsidRPr="00B87099">
        <w:rPr>
          <w:rFonts w:ascii="Times New Roman" w:hAnsi="Times New Roman" w:cs="Times New Roman"/>
          <w:sz w:val="24"/>
          <w:szCs w:val="24"/>
        </w:rPr>
        <w:t>выданных ТУ могут быть изменены.</w:t>
      </w:r>
    </w:p>
    <w:p w:rsidR="00210BEC" w:rsidRPr="00B87099" w:rsidRDefault="00210BEC" w:rsidP="00B87099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9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B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  —</w:t>
      </w:r>
      <w:proofErr w:type="gramEnd"/>
      <w:r w:rsidRPr="008218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Приложение № </w:t>
      </w:r>
      <w:r w:rsidR="00E1682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</w:t>
      </w:r>
      <w:r w:rsidRPr="00B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Форму Соглашения на подключение Объекта капитального строительства (реконструкции) к существующим сетям инженерно-технического обеспечения водоснабжения и (или) водоотведения Заказчик может получить в </w:t>
      </w:r>
      <w:r w:rsidR="00B87099" w:rsidRPr="00B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 главного энерг</w:t>
      </w:r>
      <w:r w:rsidR="00B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87099" w:rsidRPr="00B8709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тика ПАО «СТЗ»</w:t>
      </w:r>
      <w:r w:rsidRPr="00B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</w:t>
      </w:r>
      <w:r w:rsidR="00B87099" w:rsidRPr="00B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сайте https://stz.tmk-group.ru</w:t>
      </w:r>
    </w:p>
    <w:p w:rsidR="00210BEC" w:rsidRPr="00B87099" w:rsidRDefault="00090A54" w:rsidP="00090A54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3.1.15</w:t>
      </w:r>
      <w:r w:rsidR="00210BEC" w:rsidRPr="00090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10BEC" w:rsidRPr="00B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 в силу Правил подключения определяют возможность подключения</w:t>
      </w:r>
      <w:r w:rsidR="00210BEC" w:rsidRPr="00B870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Объекта к Сетям и не являются основанием для проектирования и строительства. Перечень технических требований необходимых для подключения Объекта указывается в договоре о подключение и условиях подключения.</w:t>
      </w:r>
    </w:p>
    <w:p w:rsidR="00210BEC" w:rsidRPr="000975A8" w:rsidRDefault="00090A54" w:rsidP="00090A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 </w:t>
      </w:r>
      <w:r w:rsidR="00210BEC" w:rsidRPr="00097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заключения договора</w:t>
      </w:r>
      <w:r w:rsidR="00003A2C" w:rsidRPr="00097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подключении и выдачи условий </w:t>
      </w:r>
      <w:r w:rsidR="00210BEC" w:rsidRPr="00097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подключения (технические условия для присоединения) объекта капитального строительства к сетям инженерно-технического обеспечен</w:t>
      </w:r>
      <w:r w:rsidR="000975A8" w:rsidRPr="00097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ия водоснабжения, водоотведения</w:t>
      </w:r>
      <w:r w:rsidR="00210BEC" w:rsidRPr="00097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0975A8" w:rsidRPr="00B87099" w:rsidRDefault="00210BEC" w:rsidP="00090A54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="00090A54" w:rsidRPr="00090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</w:t>
      </w:r>
      <w:r w:rsidRPr="00090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097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выдачи ТУ и принятия Заказчиком решения о подключении Объекта к Сетям, в адрес </w:t>
      </w:r>
      <w:r w:rsidR="00C0174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097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направляется заявление о подключении (Образец </w:t>
      </w:r>
      <w:proofErr w:type="gramStart"/>
      <w:r w:rsidRPr="00097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 </w:t>
      </w:r>
      <w:r w:rsidRPr="008218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Приложение</w:t>
      </w:r>
      <w:proofErr w:type="gramEnd"/>
      <w:r w:rsidRPr="008218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№ 2</w:t>
      </w:r>
      <w:r w:rsidRPr="00097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Форму заявления о подключении </w:t>
      </w:r>
      <w:r w:rsidR="000975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может получить в</w:t>
      </w:r>
      <w:r w:rsidR="000975A8" w:rsidRPr="00B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 главного энерг</w:t>
      </w:r>
      <w:r w:rsidR="000975A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975A8" w:rsidRPr="00B8709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тика ПАО «СТЗ» или на интернет сайте https://stz.tmk-group.ru</w:t>
      </w:r>
    </w:p>
    <w:p w:rsidR="00210BEC" w:rsidRPr="00B03B2A" w:rsidRDefault="00210BEC" w:rsidP="00090A54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</w:t>
      </w:r>
      <w:r w:rsidR="00090A54" w:rsidRPr="00090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B0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представления не всех требуемых документов, </w:t>
      </w:r>
      <w:r w:rsidR="00C0174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B03B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3B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рабочих дней с даты получения заявления уведомляет об этом Заказчика и в 30-дневный срок с даты получения недостающих документов рассматривает заявление о подключении в порядке, установленном настоящим регламентом.</w:t>
      </w:r>
    </w:p>
    <w:p w:rsidR="00210BEC" w:rsidRPr="00B03B2A" w:rsidRDefault="00210BEC" w:rsidP="00090A54">
      <w:pPr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</w:t>
      </w:r>
      <w:r w:rsidR="00090A54" w:rsidRPr="00090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</w:t>
      </w:r>
      <w:r w:rsidRPr="00090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.3.</w:t>
      </w:r>
      <w:r w:rsidRPr="00B0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r w:rsidRPr="00B03B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подключении должно содержать полное и сокращенное наим</w:t>
      </w:r>
      <w:r w:rsidR="00B03B2A" w:rsidRPr="00B03B2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енования заявителя</w:t>
      </w:r>
      <w:r w:rsidRPr="00B03B2A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местонахождение и почтовый адрес, наименование подключаемого объекта и кадастровый номер земельного участка, на котором располагается подключаемый объект, данные об общей подключаемой нагрузке с приложением следующих документов:</w:t>
      </w:r>
    </w:p>
    <w:p w:rsidR="00210BEC" w:rsidRPr="00B03B2A" w:rsidRDefault="00210BEC" w:rsidP="00B03B2A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B2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копии учредительных документов, а также документы, подтверждающие полномочия лица, подписавшего заявление:</w:t>
      </w:r>
    </w:p>
    <w:p w:rsidR="00210BEC" w:rsidRPr="00B03B2A" w:rsidRDefault="00210BEC" w:rsidP="00B03B2A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B2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для физических лиц — копия паспорта гражданина РФ; доверенность от правообладателя земельного участка (при необходимости);</w:t>
      </w:r>
    </w:p>
    <w:p w:rsidR="00210BEC" w:rsidRPr="00B03B2A" w:rsidRDefault="00210BEC" w:rsidP="00B03B2A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3B2A">
        <w:rPr>
          <w:rFonts w:ascii="Times New Roman" w:eastAsia="Times New Roman" w:hAnsi="Times New Roman" w:cs="Times New Roman"/>
          <w:sz w:val="24"/>
          <w:szCs w:val="24"/>
          <w:lang w:eastAsia="ru-RU"/>
        </w:rPr>
        <w:t>—  для</w:t>
      </w:r>
      <w:proofErr w:type="gramEnd"/>
      <w:r w:rsidRPr="00B0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юридических лиц — нотариально заверенные копии учредительных документов: устав, свидетельство о государственной регистрации юридического лица, свидетельство о постановке на учет в налоговом органе, документ, подтверждающий полномочия руководителя;</w:t>
      </w:r>
    </w:p>
    <w:p w:rsidR="00210BEC" w:rsidRPr="00B03B2A" w:rsidRDefault="00210BEC" w:rsidP="00B03B2A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B2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для индивидуальных предпринимателей — копия паспорта гражданина РФ; копия свидетельства о внесении записи в единый государственный реестр индивидуальных предпринимателей, копия свидетельства о постановке на учет в налоговом органе</w:t>
      </w:r>
      <w:r w:rsidR="00C01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03B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от правообладателя земельного участка (при необходимости);</w:t>
      </w:r>
    </w:p>
    <w:p w:rsidR="00210BEC" w:rsidRPr="00B03B2A" w:rsidRDefault="00210BEC" w:rsidP="00B03B2A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B2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нотариально заверенные копии правоустанавливающих документов на земельный участок (копия свидетельства о государственной регистрации права собственности, свидетельства о праве пожизненного наследуемого владения, постоянного (бессрочного) пользования</w:t>
      </w:r>
      <w:r w:rsidR="00B03B2A" w:rsidRPr="00B0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3B2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земельным участком, договор аренды). Договор аренды на срок свыше одного года подлежит государственной регистрации;</w:t>
      </w:r>
    </w:p>
    <w:p w:rsidR="00210BEC" w:rsidRPr="00B03B2A" w:rsidRDefault="00210BEC" w:rsidP="00B03B2A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B2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ситуационный план расположения объекта с привязкой к территории населенного пункта;</w:t>
      </w:r>
    </w:p>
    <w:p w:rsidR="00210BEC" w:rsidRPr="00B03B2A" w:rsidRDefault="00210BEC" w:rsidP="00B03B2A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B2A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210BEC" w:rsidRPr="00B03B2A" w:rsidRDefault="00210BEC" w:rsidP="00B03B2A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B2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информация о сроках строительства (реконструкции) и ввода в эксплуатацию строящегося (реконструируемого) объекта;</w:t>
      </w:r>
    </w:p>
    <w:p w:rsidR="00210BEC" w:rsidRPr="00B03B2A" w:rsidRDefault="00210BEC" w:rsidP="00B03B2A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B2A">
        <w:rPr>
          <w:rFonts w:ascii="Times New Roman" w:eastAsia="Times New Roman" w:hAnsi="Times New Roman" w:cs="Times New Roman"/>
          <w:sz w:val="24"/>
          <w:szCs w:val="24"/>
          <w:lang w:eastAsia="ru-RU"/>
        </w:rPr>
        <w:t>е) 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вод;</w:t>
      </w:r>
    </w:p>
    <w:p w:rsidR="00210BEC" w:rsidRPr="00B03B2A" w:rsidRDefault="00210BEC" w:rsidP="00B03B2A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B2A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сведения о составе и свойствах сточных вод, намеченных к отведению в централизованную систему водоотведения;</w:t>
      </w:r>
    </w:p>
    <w:p w:rsidR="00210BEC" w:rsidRPr="00B03B2A" w:rsidRDefault="00210BEC" w:rsidP="00B03B2A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B2A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сведения о назначении объекта, высоте и об этажности зданий, строений, сооружений.</w:t>
      </w:r>
    </w:p>
    <w:p w:rsidR="00210BEC" w:rsidRPr="00B03B2A" w:rsidRDefault="00210BEC" w:rsidP="00B03B2A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B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приложенные к заявлению о подключении, должны быть надлежащим образом заверены.</w:t>
      </w:r>
    </w:p>
    <w:p w:rsidR="00210BEC" w:rsidRPr="00B03B2A" w:rsidRDefault="00210BEC" w:rsidP="00B03B2A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B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заявитель ранее предоставлял организации водопроводно-канализационного хозяйства такие документы при получении условий подключения и сведения, содержащиеся в этих документах, не изменились, повторное предоставление документов той же организации водопроводно-канализационного хозяйства не требуется.</w:t>
      </w:r>
    </w:p>
    <w:bookmarkEnd w:id="0"/>
    <w:p w:rsidR="00210BEC" w:rsidRPr="00B03B2A" w:rsidRDefault="00210BEC" w:rsidP="00D96DD1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D96DD1" w:rsidRPr="00D96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D96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B0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74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B03B2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течение 10 рабочих дней рассматривает полученные документы и проверяет их на соответствие перечню, указанному в пункте 3.2</w:t>
      </w:r>
      <w:r w:rsidR="00D96DD1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Pr="00B0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соответствие представленного баланса водопотребления и водоотведения назначению объекта, высоте и этажности зданий, строений и сооружений. </w:t>
      </w:r>
      <w:r w:rsidR="00C0174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B03B2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определяет, к какому объекту (участку сети) централизованных систем холодного водоснабжения и (или) водоотведения должно осуществляться подключение (технологическое присоединение), и оценивает техническую возможность подключения (технологического присоединения) и наличие мероприятий, обеспечивающих такую техническую возможность, в инвестиционной программе организации.</w:t>
      </w:r>
    </w:p>
    <w:p w:rsidR="00210BEC" w:rsidRPr="00B03B2A" w:rsidRDefault="00210BEC" w:rsidP="00B03B2A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B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некомплектности представленных документов или несоответствия представленного баланса водопотребления и водоотведения назначению объекта, высоте и этажности зданий, строений и сооружений </w:t>
      </w:r>
      <w:proofErr w:type="spellStart"/>
      <w:r w:rsidR="003A2D2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Исполниетель</w:t>
      </w:r>
      <w:proofErr w:type="spellEnd"/>
      <w:r w:rsidR="00B0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3B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отказывает заявителю в принятии документов к рассмотрению и в течение 10 рабочих дней после получения таких документов возвращает их заявителю с указанием причин отказа в рассмотрении, в том числе направляет заявителю предложения по корректировке баланса водопотребления и водоотведения.</w:t>
      </w:r>
    </w:p>
    <w:p w:rsidR="00210BEC" w:rsidRPr="002A4DAA" w:rsidRDefault="00210BEC" w:rsidP="00D96DD1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D96DD1" w:rsidRPr="00D96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D96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2A4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 случае принятия документов заявителя к рассмотрению и наличия технической возможности подключения (технологического присоединения), а также при условии наличия в инвестиционных программах организаций </w:t>
      </w:r>
      <w:r w:rsidR="003A2D2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2A4DA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обеспечивающих техническую возможность подключения (технологического присоединения), организация водопроводно-канализационного хозяйства в течение 30 календарных дней направляет заявителю подписанный договор о подключении с приложением условий подключения — УП (технологического присоединения) и расчета платы за подключение (технологическое присоединение).</w:t>
      </w:r>
    </w:p>
    <w:p w:rsidR="00210BEC" w:rsidRPr="00AF14DB" w:rsidRDefault="00210BEC" w:rsidP="00D96DD1">
      <w:pPr>
        <w:spacing w:after="30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D96DD1" w:rsidRPr="00D96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D96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AF1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Основанием для отказа Заказчику в заключение договора на подключение</w:t>
      </w:r>
      <w:r w:rsidRPr="00AF14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является:</w:t>
      </w:r>
    </w:p>
    <w:p w:rsidR="00210BEC" w:rsidRPr="00AF14DB" w:rsidRDefault="00210BEC" w:rsidP="00AF14DB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4D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отсутствие у Заказчика ТУ;</w:t>
      </w:r>
    </w:p>
    <w:p w:rsidR="00210BEC" w:rsidRPr="00AF14DB" w:rsidRDefault="00210BEC" w:rsidP="00AF14DB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срок действия ТУ истек или истекает в течение 30 дней с даты получения </w:t>
      </w:r>
      <w:r w:rsidR="003A2D2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="008B622F" w:rsidRPr="00AF1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</w:t>
      </w:r>
      <w:r w:rsidRPr="00AF1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подключении;</w:t>
      </w:r>
    </w:p>
    <w:p w:rsidR="00210BEC" w:rsidRPr="00210BEC" w:rsidRDefault="00210BEC" w:rsidP="00AF14DB">
      <w:pPr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14D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заявленная в запросе о подключении нагрузка превышает максимальную нагрузку, указанную в ТУ, выданных Заказчику, и Заказчик отказывается уменьшить эту нагрузку до величины, установленной ТУ</w:t>
      </w:r>
      <w:r w:rsidRPr="00210BE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10BEC" w:rsidRDefault="00210BEC" w:rsidP="00D96DD1">
      <w:pPr>
        <w:spacing w:after="30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D96DD1" w:rsidRPr="00D96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D96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F1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Договор о подключении, заключаемый между Заказчиком и </w:t>
      </w:r>
      <w:r w:rsidR="00AF14DB" w:rsidRPr="00AF14D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</w:t>
      </w:r>
      <w:r w:rsidR="008B622F" w:rsidRPr="00AF14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СТЗ» как</w:t>
      </w:r>
      <w:r w:rsidRPr="00AF1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исполнителем, является публичным договором, условия </w:t>
      </w:r>
      <w:r w:rsidR="008B622F" w:rsidRPr="00AF14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подключения устанавливаются</w:t>
      </w:r>
      <w:r w:rsidRPr="00AF1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одинаковыми для всех Заказчиков, с соблюдением особенностей, установленных действующим законодательством и настоящим регламентом.</w:t>
      </w:r>
      <w:r w:rsidR="00D96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4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 подключении заключается в простой письменной форме в 2 экземплярах — по одному для каждой из сторон.</w:t>
      </w:r>
    </w:p>
    <w:p w:rsidR="00210BEC" w:rsidRPr="00F42C44" w:rsidRDefault="00210BEC" w:rsidP="00F42C44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Существенными условиями договора о подключении являются:</w:t>
      </w:r>
    </w:p>
    <w:p w:rsidR="00210BEC" w:rsidRPr="00F42C44" w:rsidRDefault="00210BEC" w:rsidP="00F42C44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4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размер нагрузки ресурса — питьевой воды и водоотведения, потребляемого</w:t>
      </w:r>
      <w:r w:rsidRPr="00F42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Объектом, который обязан обеспечить </w:t>
      </w:r>
      <w:r w:rsidR="003A2D2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F42C44" w:rsidRPr="00F42C44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r w:rsidRPr="00F42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точках</w:t>
      </w:r>
      <w:r w:rsidR="008B622F" w:rsidRPr="00F42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2C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подключения;</w:t>
      </w:r>
    </w:p>
    <w:p w:rsidR="00210BEC" w:rsidRPr="00F42C44" w:rsidRDefault="00F42C44" w:rsidP="00F42C44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4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местоположение</w:t>
      </w:r>
      <w:r w:rsidR="00210BEC" w:rsidRPr="00F42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точек подключения Объекта к Сетям;</w:t>
      </w:r>
    </w:p>
    <w:p w:rsidR="00210BEC" w:rsidRPr="00F42C44" w:rsidRDefault="00210BEC" w:rsidP="00F42C44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условия подключения </w:t>
      </w:r>
      <w:r w:rsidR="008B622F" w:rsidRPr="00F42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F42C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</w:t>
      </w:r>
      <w:r w:rsidR="008B622F" w:rsidRPr="00F42C44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F42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оборудования Объекта к Сетям;</w:t>
      </w:r>
    </w:p>
    <w:p w:rsidR="00210BEC" w:rsidRPr="00F42C44" w:rsidRDefault="00210BEC" w:rsidP="00F42C44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дата подключения Объекта, не ранее которой </w:t>
      </w:r>
      <w:r w:rsidR="003A2D2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 обязан</w:t>
      </w:r>
      <w:r w:rsidRPr="00F42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подготовку Сетей к подключению Объекта;</w:t>
      </w:r>
    </w:p>
    <w:p w:rsidR="00210BEC" w:rsidRPr="00F42C44" w:rsidRDefault="00F42C44" w:rsidP="00F42C44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4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размер</w:t>
      </w:r>
      <w:r w:rsidR="00210BEC" w:rsidRPr="00F42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платы за подключение и порядок ее внесения.</w:t>
      </w:r>
    </w:p>
    <w:p w:rsidR="00210BEC" w:rsidRPr="00F42C44" w:rsidRDefault="00210BEC" w:rsidP="00F42C44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 достижения согласия по существенным условиям договора о подключении, договор считается не заключенным.</w:t>
      </w:r>
    </w:p>
    <w:p w:rsidR="00210BEC" w:rsidRPr="008B196B" w:rsidRDefault="00D96DD1" w:rsidP="00D96DD1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3.2.8</w:t>
      </w:r>
      <w:r w:rsidR="00210BEC" w:rsidRPr="00D96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10BEC" w:rsidRPr="008B1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Заявляемый Заказчиком в оферте договора о подключении размер нагрузки</w:t>
      </w:r>
      <w:r w:rsidR="00210BEC" w:rsidRPr="008B1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ресурса, потребляемого Объектом, не может превышать размер максимальной</w:t>
      </w:r>
      <w:r w:rsidR="00210BEC" w:rsidRPr="008B1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нагрузки, указанный в ТУ, выданных Заказчику.</w:t>
      </w:r>
    </w:p>
    <w:p w:rsidR="008B196B" w:rsidRPr="008B196B" w:rsidRDefault="00210BEC" w:rsidP="00D96DD1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D96DD1" w:rsidRPr="00D96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2.9</w:t>
      </w:r>
      <w:r w:rsidRPr="008B1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Плата за подключение (технологическое присоединение), устанавливаемая с учетом величины подключаемой (технологически присоединяемой) нагрузки и расстояния от точки подключения (технологического присоединения) объекта Заказчика до точки подключения (технологического присоединения) водопроводных и (или) канализационных </w:t>
      </w:r>
      <w:r w:rsidRPr="008B19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сетей к централизованной системе холодного водоснабжения и (или) водоотведения, включает в себя затраты на создание водопроводных и (или) канализационных сетей и объектов на них от существующих сетей централизованной системы холодного водоснабжения или водоотведения (объектов такой системы) до точки подключения (технологического присоединения) объекта капита</w:t>
      </w:r>
      <w:r w:rsidR="008B196B" w:rsidRPr="008B196B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строительства Заказчика.</w:t>
      </w:r>
    </w:p>
    <w:p w:rsidR="00210BEC" w:rsidRPr="00A2632E" w:rsidRDefault="00210BEC" w:rsidP="00A2632E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договора о подключении должен быть подписан Заказчиком в течение 30 календарных дней после его получения от организации водопроводно-канализационного хозяйства. Для заключения договора о подключении по истечении этого срока, но в течение срока действия технических условий, Заказчик вправе повторно обратиться с заявлением о подключении (технологическом присоединении) </w:t>
      </w:r>
      <w:r w:rsidR="007F6595" w:rsidRPr="00A2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3A2D2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</w:t>
      </w:r>
      <w:r w:rsidR="00A2632E" w:rsidRPr="00A2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</w:t>
      </w:r>
      <w:r w:rsidRPr="00A2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повторного представления </w:t>
      </w:r>
      <w:r w:rsidR="00A2632E" w:rsidRPr="00A263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если</w:t>
      </w:r>
      <w:r w:rsidRPr="00A2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фактические обстоятельства на день подачи нового заявления по сравнению с указанными в представленных ранее документах не изменились и являются актуальными на день повторного представления. </w:t>
      </w:r>
      <w:r w:rsidR="00A2632E" w:rsidRPr="00A263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 представляет</w:t>
      </w:r>
      <w:r w:rsidRPr="00A2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263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proofErr w:type="gramEnd"/>
      <w:r w:rsidR="00A2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6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подписанный проект договора о подключении в течение 20 дней со дня получения повторного обращения.</w:t>
      </w:r>
    </w:p>
    <w:p w:rsidR="00210BEC" w:rsidRPr="00A2632E" w:rsidRDefault="00210BEC" w:rsidP="00A2632E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3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подписывает 2 экземпляра проекта договора о подключении и направляет 1 экземпляр в адрес Исполнителя с приложением к нему документов, подтверждающих полномочия лица, подписавшего договор о подключении, если ранее такие документы не представлялись.</w:t>
      </w:r>
    </w:p>
    <w:p w:rsidR="00210BEC" w:rsidRPr="00A2632E" w:rsidRDefault="00210BEC" w:rsidP="00D96DD1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D96DD1" w:rsidRPr="00D96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2.10</w:t>
      </w:r>
      <w:r w:rsidRPr="00D96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2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 обнаружения допущенных ошибок либо при изменении технической возможности подключения Объекта </w:t>
      </w:r>
      <w:r w:rsidR="00D96DD1" w:rsidRPr="00A263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изменения,</w:t>
      </w:r>
      <w:r w:rsidRPr="00A2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дополнение к УП оформляются в виде отдельного (дополнительного) документа.</w:t>
      </w:r>
    </w:p>
    <w:p w:rsidR="00210BEC" w:rsidRPr="00A2632E" w:rsidRDefault="00210BEC" w:rsidP="00D96DD1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D96DD1" w:rsidRPr="00D96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2.11</w:t>
      </w:r>
      <w:r w:rsidRPr="00D96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2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Отступления от УП, необходимость которых выявлена Заказчиком в ходе проектирования, подлежат обязательному согласованию с </w:t>
      </w:r>
      <w:r w:rsidR="003A2D2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</w:p>
    <w:p w:rsidR="00210BEC" w:rsidRPr="001C0B44" w:rsidRDefault="00D96DD1" w:rsidP="00D96D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3.3. </w:t>
      </w:r>
      <w:r w:rsidR="00210BEC" w:rsidRPr="001C0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подключения объекта капитального строительства к сетям инженерно-технического обеспечения водоснаб</w:t>
      </w:r>
      <w:r w:rsidR="00A2632E" w:rsidRPr="001C0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жения, водоотведения.</w:t>
      </w:r>
    </w:p>
    <w:p w:rsidR="00210BEC" w:rsidRPr="001C0B44" w:rsidRDefault="00210BEC" w:rsidP="001C0B44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D96D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96DD1" w:rsidRPr="00D96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</w:t>
      </w:r>
      <w:r w:rsidRPr="00D96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</w:t>
      </w:r>
      <w:r w:rsidRPr="001C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Подключение Объекта к Сетям производится на основании заключенного договора о подключении и выданных УП.</w:t>
      </w:r>
    </w:p>
    <w:p w:rsidR="00210BEC" w:rsidRPr="001C0B44" w:rsidRDefault="00D96DD1" w:rsidP="00D96DD1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</w:t>
      </w:r>
      <w:r w:rsidR="00210BEC" w:rsidRPr="00D96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</w:t>
      </w:r>
      <w:r w:rsidR="00210BEC" w:rsidRPr="001C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выданными УП и Положением о составе разделов проектной документации и требованиях к их содержанию, утверждённом Постановлением Правительства РФ № 87 от 16.02.2008г, Заказчик в срок не позднее 2-8-ми месяцев (в зависимости от даты подключения) с момента заключения договора представляет Исполнителю раздел утвержденной в установленном порядке проектной документации (1 экз.), в котором содержатся сведения об инженерном оборудовании, о сетях инженерно-технического обеспечения,  перечень инженерно-технических мероприятий и содержание технологических решений, иную разрешительную документацию, необходимую Исполнителю для выполнения работ (включая разрешение на строительство Объекта).</w:t>
      </w:r>
    </w:p>
    <w:p w:rsidR="00210BEC" w:rsidRPr="001C0B44" w:rsidRDefault="000925D2" w:rsidP="000925D2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</w:t>
      </w:r>
      <w:r w:rsidR="00210BEC" w:rsidRPr="00092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.3.</w:t>
      </w:r>
      <w:r w:rsidR="00210BEC" w:rsidRPr="001C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выполнения Заказчиком принятых на себя обязательств по договору о подключении </w:t>
      </w:r>
      <w:r w:rsidR="003A2D2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210BEC" w:rsidRPr="001C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действия по выполнению мероприятий необходимых для подготовки инфраструктуры к подключению Объекта Заказчика к Сетям не позднее даты подключения Объекта, установленной договором о подключении. Заказчик вправе получить по письменному запросу информацию от </w:t>
      </w:r>
      <w:r w:rsidR="003A2D2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="001C0B44" w:rsidRPr="001C0B44">
        <w:rPr>
          <w:rFonts w:ascii="Times New Roman" w:eastAsia="Times New Roman" w:hAnsi="Times New Roman" w:cs="Times New Roman"/>
          <w:sz w:val="24"/>
          <w:szCs w:val="24"/>
          <w:lang w:eastAsia="ru-RU"/>
        </w:rPr>
        <w:t> о</w:t>
      </w:r>
      <w:r w:rsidR="00210BEC" w:rsidRPr="001C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выполнения </w:t>
      </w:r>
      <w:r w:rsidR="00210BEC" w:rsidRPr="001C0B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предусмотренных договором о подключении мероприятий по созданию (реконструкции) систем коммунальной инфраструктуры.</w:t>
      </w:r>
    </w:p>
    <w:p w:rsidR="00210BEC" w:rsidRPr="001C0B44" w:rsidRDefault="000925D2" w:rsidP="000925D2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</w:t>
      </w:r>
      <w:r w:rsidR="00210BEC" w:rsidRPr="00092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.4.</w:t>
      </w:r>
      <w:r w:rsidR="00210BEC" w:rsidRPr="001C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выполнения Заказчиком УП, включая обязательства, установленные договором о подключении, Заказчик в письменном виде уведомляет </w:t>
      </w:r>
      <w:r w:rsidR="003A2D2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="001C0B44" w:rsidRPr="001C0B44">
        <w:rPr>
          <w:rFonts w:ascii="Times New Roman" w:eastAsia="Times New Roman" w:hAnsi="Times New Roman" w:cs="Times New Roman"/>
          <w:sz w:val="24"/>
          <w:szCs w:val="24"/>
          <w:lang w:eastAsia="ru-RU"/>
        </w:rPr>
        <w:t> о</w:t>
      </w:r>
      <w:r w:rsidR="00210BEC" w:rsidRPr="001C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готовности устройств и сооружений для присоединения Объекта к Сетям и передаёт исполнительную документацию на вновь построенные сети и сооружения.</w:t>
      </w:r>
    </w:p>
    <w:p w:rsidR="00210BEC" w:rsidRPr="001C0B44" w:rsidRDefault="00130871" w:rsidP="00130871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</w:t>
      </w:r>
      <w:r w:rsidR="00210BEC" w:rsidRPr="00130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.5.</w:t>
      </w:r>
      <w:r w:rsidR="00210BEC" w:rsidRPr="001C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2D2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1C0B44" w:rsidRPr="001C0B4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</w:t>
      </w:r>
      <w:r w:rsidR="00210BEC" w:rsidRPr="001C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 письменного уведомления Заказчика выдает разрешение на осуществление Заказчиком присоединения Объекта к Сетям (врезке).</w:t>
      </w:r>
    </w:p>
    <w:p w:rsidR="00210BEC" w:rsidRPr="001C0B44" w:rsidRDefault="00130871" w:rsidP="00130871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</w:t>
      </w:r>
      <w:r w:rsidR="00210BEC" w:rsidRPr="00130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.6.</w:t>
      </w:r>
      <w:r w:rsidR="00210BEC" w:rsidRPr="001C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при проверке выполнения </w:t>
      </w:r>
      <w:r w:rsidR="003A2D2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210BEC" w:rsidRPr="001C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выявит, что УП выполнены не в полном объеме и (или) с нарушениями, стороны составляют акт, в котором отражают выявленные нарушения, сроки для их устранения. После устранения выявленных нарушений Заказчик повторно обращается </w:t>
      </w:r>
      <w:r w:rsidR="003A2D25">
        <w:rPr>
          <w:rFonts w:ascii="Times New Roman" w:eastAsia="Times New Roman" w:hAnsi="Times New Roman" w:cs="Times New Roman"/>
          <w:sz w:val="24"/>
          <w:szCs w:val="24"/>
          <w:lang w:eastAsia="ru-RU"/>
        </w:rPr>
        <w:t>к Исполнителю</w:t>
      </w:r>
      <w:r w:rsidR="00210BEC" w:rsidRPr="001C0B44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выдачей разрешения на осуществление присоединения Объекта к Сетям (врезке).</w:t>
      </w:r>
    </w:p>
    <w:p w:rsidR="00210BEC" w:rsidRPr="00210BEC" w:rsidRDefault="00130871" w:rsidP="00130871">
      <w:pPr>
        <w:spacing w:after="30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3.3.7</w:t>
      </w:r>
      <w:r w:rsidR="00210BEC" w:rsidRPr="00130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10BEC" w:rsidRPr="001C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по технологическому присоединению Объекта (врезке) осуществляются </w:t>
      </w:r>
      <w:r w:rsidR="003A2D2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="00210BEC" w:rsidRPr="001C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отдельного договора возмездного оказания услуг, заключаемого с Заказчиком, либо иным лицом при условии наличия обученного персонала и соблюдения технологии производства работ и осуществления </w:t>
      </w:r>
      <w:r w:rsidR="003A2D2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="001C0B44" w:rsidRPr="001C0B44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технического</w:t>
      </w:r>
      <w:r w:rsidR="00210BEC" w:rsidRPr="001C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надзора за выполнением мероприятий по присоединению Объекта на условиях отдельного договора</w:t>
      </w:r>
      <w:r w:rsidR="00210BEC" w:rsidRPr="00210BE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10BEC" w:rsidRPr="001C0B44" w:rsidRDefault="00210BEC" w:rsidP="001C0B44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4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Врезка осуществляется в точках подключения, установленных    договором о подключении.</w:t>
      </w:r>
    </w:p>
    <w:p w:rsidR="00210BEC" w:rsidRPr="001C0B44" w:rsidRDefault="00210BEC" w:rsidP="00130871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присоединение Объекта к Сетям включает следующие этапы:</w:t>
      </w:r>
    </w:p>
    <w:p w:rsidR="00210BEC" w:rsidRPr="001C0B44" w:rsidRDefault="00210BEC" w:rsidP="001C0B44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4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заключение договора о выполнении работ по присоединению (врезке);</w:t>
      </w:r>
    </w:p>
    <w:p w:rsidR="00210BEC" w:rsidRPr="001C0B44" w:rsidRDefault="00210BEC" w:rsidP="001C0B44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4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выполнение работ по присоединению (врезке);</w:t>
      </w:r>
    </w:p>
    <w:p w:rsidR="00210BEC" w:rsidRPr="001C0B44" w:rsidRDefault="00210BEC" w:rsidP="001C0B44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="001C0B44" w:rsidRPr="001C0B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приемку в эксплуатацию узлов учета с составлением соответствующего</w:t>
      </w:r>
      <w:r w:rsidRPr="001C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двухстороннего акта;</w:t>
      </w:r>
    </w:p>
    <w:p w:rsidR="00210BEC" w:rsidRPr="001C0B44" w:rsidRDefault="00210BEC" w:rsidP="001C0B44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4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гидравлическое испытание сетей, устройств и сооружений, созданных Заказчиком с составлением соответствующего двухстороннего акта;</w:t>
      </w:r>
    </w:p>
    <w:p w:rsidR="00210BEC" w:rsidRPr="001C0B44" w:rsidRDefault="00210BEC" w:rsidP="001C0B44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промывку, дезинфекцию, созданных Заказчиком водопроводных устройств и </w:t>
      </w:r>
      <w:r w:rsidR="001C0B44" w:rsidRPr="001C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сооружений, </w:t>
      </w:r>
      <w:r w:rsidRPr="001C0B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Заказчика до получения результатов анализов качества воды, отвечающих санитарно-гигиеническим требованиям.</w:t>
      </w:r>
    </w:p>
    <w:p w:rsidR="00210BEC" w:rsidRPr="001C0B44" w:rsidRDefault="00210BEC" w:rsidP="001C0B44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Промывка сетей Заказчика осуществляется на основании отдельного договора с предоставлением заявки от Заказчика и расчёта необходимого объёма </w:t>
      </w:r>
      <w:r w:rsidR="001C0B44" w:rsidRPr="001C0B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потребляемого</w:t>
      </w:r>
      <w:r w:rsidR="001C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0B44" w:rsidRPr="001C0B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ресурса</w:t>
      </w:r>
      <w:r w:rsidRPr="001C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Расчёт за предоставленную услугу по договору производится на основании </w:t>
      </w:r>
      <w:r w:rsidR="001C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показателей средств измерений. Подача </w:t>
      </w:r>
      <w:r w:rsidRPr="001C0B4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питьевой воды</w:t>
      </w:r>
      <w:r w:rsidR="001C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0B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1C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0B4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при</w:t>
      </w:r>
      <w:r w:rsidR="001C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наличии разрешения федерального органа исполнительной власти, уполномоченного осуществлять государственный санитарно-эпидемиологический надзор. Работы по промывке и дезинфекции водопроводных устройств и сооружений могут выполняться </w:t>
      </w:r>
      <w:r w:rsidR="0085232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1C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возмездного оказания услуг.</w:t>
      </w:r>
    </w:p>
    <w:p w:rsidR="00210BEC" w:rsidRPr="001C0B44" w:rsidRDefault="00667003" w:rsidP="00667003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</w:t>
      </w:r>
      <w:r w:rsidR="00210BEC" w:rsidRPr="00667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.8.</w:t>
      </w:r>
      <w:r w:rsidR="00210BEC" w:rsidRPr="00210B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0BEC" w:rsidRPr="001C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осуществления технологического присоединения (врезки), проведения мероприятий по приемке в эксплуатацию узлов учета, гидравлическому испытанию, промывке и дезинфекции Сетей, построенных Заказчиком, </w:t>
      </w:r>
      <w:r w:rsidR="0085232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210BEC" w:rsidRPr="001C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Заказчик подписывают акт о готовности в</w:t>
      </w:r>
      <w:r w:rsidR="00E1026B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нутриплощадочных и (или) внутриобъектовых</w:t>
      </w:r>
      <w:r w:rsidR="00210BEC" w:rsidRPr="001C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сетей и оборудования. По письменному обращению Заказчика</w:t>
      </w:r>
      <w:r w:rsidR="008523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10BEC" w:rsidRPr="001C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232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210BEC" w:rsidRPr="001C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5-ти </w:t>
      </w:r>
      <w:proofErr w:type="spellStart"/>
      <w:r w:rsidR="00210BEC" w:rsidRPr="001C0B44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</w:t>
      </w:r>
      <w:proofErr w:type="spellEnd"/>
      <w:r w:rsidR="00210BEC" w:rsidRPr="001C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выдает Документ о соответствии построенного (реконструируемого) объекта выданным техническим условиям.</w:t>
      </w:r>
    </w:p>
    <w:p w:rsidR="00210BEC" w:rsidRDefault="00667003" w:rsidP="00667003">
      <w:pPr>
        <w:spacing w:after="30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3.3.9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0BEC" w:rsidRPr="001C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холодного водоснабжения и водоотведения заключается в порядке,</w:t>
      </w:r>
      <w:r w:rsidR="001C0B44" w:rsidRPr="001C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0BEC" w:rsidRPr="001C0B4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Правилами холодного водоснабжения и водоотведения, утвержденными Постановлением Правительства РФ от 29.07.2013г № 644.</w:t>
      </w:r>
    </w:p>
    <w:p w:rsidR="00E15CBC" w:rsidRDefault="00E15CBC" w:rsidP="00C0348D">
      <w:pPr>
        <w:keepNext/>
        <w:keepLines/>
        <w:spacing w:before="160" w:after="40" w:line="240" w:lineRule="auto"/>
        <w:jc w:val="both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  <w:bookmarkStart w:id="1" w:name="_Toc523407935"/>
      <w:r w:rsidRPr="00E15CBC">
        <w:rPr>
          <w:rFonts w:ascii="Times New Roman" w:eastAsiaTheme="majorEastAsia" w:hAnsi="Times New Roman" w:cs="Times New Roman"/>
          <w:b/>
          <w:sz w:val="24"/>
          <w:szCs w:val="24"/>
        </w:rPr>
        <w:t xml:space="preserve">3.4. </w:t>
      </w:r>
      <w:r w:rsidR="00E7005A">
        <w:rPr>
          <w:rFonts w:ascii="Times New Roman" w:eastAsiaTheme="majorEastAsia" w:hAnsi="Times New Roman" w:cs="Times New Roman"/>
          <w:b/>
          <w:sz w:val="24"/>
          <w:szCs w:val="24"/>
        </w:rPr>
        <w:t>Порядок п</w:t>
      </w:r>
      <w:r w:rsidRPr="00E15CBC">
        <w:rPr>
          <w:rFonts w:ascii="Times New Roman" w:eastAsiaTheme="majorEastAsia" w:hAnsi="Times New Roman" w:cs="Times New Roman"/>
          <w:b/>
          <w:sz w:val="24"/>
          <w:szCs w:val="24"/>
        </w:rPr>
        <w:t xml:space="preserve">одключения потребителей к системе 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 xml:space="preserve">водоснабжения и(или) </w:t>
      </w:r>
      <w:r w:rsidR="00C0348D">
        <w:rPr>
          <w:rFonts w:ascii="Times New Roman" w:eastAsiaTheme="majorEastAsia" w:hAnsi="Times New Roman" w:cs="Times New Roman"/>
          <w:b/>
          <w:sz w:val="24"/>
          <w:szCs w:val="24"/>
        </w:rPr>
        <w:t xml:space="preserve">водоотведения </w:t>
      </w:r>
      <w:r w:rsidR="00E7005A">
        <w:rPr>
          <w:rFonts w:ascii="Times New Roman" w:eastAsiaTheme="majorEastAsia" w:hAnsi="Times New Roman" w:cs="Times New Roman"/>
          <w:b/>
          <w:sz w:val="24"/>
          <w:szCs w:val="24"/>
        </w:rPr>
        <w:t>через</w:t>
      </w:r>
      <w:r w:rsidR="00C0348D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E15CBC">
        <w:rPr>
          <w:rFonts w:ascii="Times New Roman" w:eastAsiaTheme="majorEastAsia" w:hAnsi="Times New Roman" w:cs="Times New Roman"/>
          <w:b/>
          <w:sz w:val="24"/>
          <w:szCs w:val="24"/>
        </w:rPr>
        <w:t>сет</w:t>
      </w:r>
      <w:r w:rsidR="00E7005A">
        <w:rPr>
          <w:rFonts w:ascii="Times New Roman" w:eastAsiaTheme="majorEastAsia" w:hAnsi="Times New Roman" w:cs="Times New Roman"/>
          <w:b/>
          <w:sz w:val="24"/>
          <w:szCs w:val="24"/>
        </w:rPr>
        <w:t>и</w:t>
      </w:r>
      <w:r w:rsidRPr="00E15CBC">
        <w:rPr>
          <w:rFonts w:ascii="Times New Roman" w:eastAsiaTheme="majorEastAsia" w:hAnsi="Times New Roman" w:cs="Times New Roman"/>
          <w:b/>
          <w:sz w:val="24"/>
          <w:szCs w:val="24"/>
        </w:rPr>
        <w:t xml:space="preserve"> ОАО «ПКК»</w:t>
      </w:r>
      <w:bookmarkEnd w:id="1"/>
    </w:p>
    <w:p w:rsidR="00CB6A49" w:rsidRPr="00E15CBC" w:rsidRDefault="00CB6A49" w:rsidP="00C0348D">
      <w:pPr>
        <w:keepNext/>
        <w:keepLines/>
        <w:spacing w:before="160" w:after="40" w:line="240" w:lineRule="auto"/>
        <w:jc w:val="both"/>
        <w:outlineLvl w:val="1"/>
        <w:rPr>
          <w:rFonts w:ascii="Times New Roman" w:eastAsiaTheme="majorEastAsia" w:hAnsi="Times New Roman" w:cs="Times New Roman"/>
          <w:b/>
          <w:sz w:val="16"/>
          <w:szCs w:val="16"/>
        </w:rPr>
      </w:pPr>
    </w:p>
    <w:p w:rsidR="00E15CBC" w:rsidRPr="00E15CBC" w:rsidRDefault="000F67FD" w:rsidP="000F67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Pr="000F67FD">
        <w:rPr>
          <w:rFonts w:ascii="Times New Roman" w:eastAsiaTheme="minorEastAsia" w:hAnsi="Times New Roman" w:cs="Times New Roman"/>
          <w:b/>
          <w:sz w:val="24"/>
          <w:szCs w:val="24"/>
        </w:rPr>
        <w:t>3.4.1.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229F7">
        <w:rPr>
          <w:rFonts w:ascii="Times New Roman" w:eastAsiaTheme="minorEastAsia" w:hAnsi="Times New Roman" w:cs="Times New Roman"/>
          <w:sz w:val="24"/>
          <w:szCs w:val="24"/>
        </w:rPr>
        <w:t>При подключении</w:t>
      </w:r>
      <w:r w:rsidR="00E15CBC" w:rsidRPr="00E15CBC">
        <w:rPr>
          <w:rFonts w:ascii="Times New Roman" w:eastAsiaTheme="minorEastAsia" w:hAnsi="Times New Roman" w:cs="Times New Roman"/>
          <w:sz w:val="24"/>
          <w:szCs w:val="24"/>
        </w:rPr>
        <w:t xml:space="preserve"> к системе </w:t>
      </w:r>
      <w:r w:rsidR="00E7005A">
        <w:rPr>
          <w:rFonts w:ascii="Times New Roman" w:eastAsiaTheme="minorEastAsia" w:hAnsi="Times New Roman" w:cs="Times New Roman"/>
          <w:sz w:val="24"/>
          <w:szCs w:val="24"/>
        </w:rPr>
        <w:t xml:space="preserve">водоснабжения и(или) </w:t>
      </w:r>
      <w:r w:rsidR="00C0348D">
        <w:rPr>
          <w:rFonts w:ascii="Times New Roman" w:eastAsiaTheme="minorEastAsia" w:hAnsi="Times New Roman" w:cs="Times New Roman"/>
          <w:sz w:val="24"/>
          <w:szCs w:val="24"/>
        </w:rPr>
        <w:t>водоотведения</w:t>
      </w:r>
      <w:r w:rsidR="00E15CBC" w:rsidRPr="00E15CBC">
        <w:rPr>
          <w:rFonts w:ascii="Times New Roman" w:eastAsiaTheme="minorEastAsia" w:hAnsi="Times New Roman" w:cs="Times New Roman"/>
          <w:sz w:val="24"/>
          <w:szCs w:val="24"/>
        </w:rPr>
        <w:t xml:space="preserve"> объекта, расположенного в северной части г. Полевского,</w:t>
      </w:r>
      <w:r w:rsidR="00E700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1751F">
        <w:rPr>
          <w:rFonts w:ascii="Times New Roman" w:eastAsiaTheme="minorEastAsia" w:hAnsi="Times New Roman" w:cs="Times New Roman"/>
          <w:sz w:val="24"/>
          <w:szCs w:val="24"/>
        </w:rPr>
        <w:t>исполнителем является ОА</w:t>
      </w:r>
      <w:r w:rsidR="000229F7">
        <w:rPr>
          <w:rFonts w:ascii="Times New Roman" w:eastAsiaTheme="minorEastAsia" w:hAnsi="Times New Roman" w:cs="Times New Roman"/>
          <w:sz w:val="24"/>
          <w:szCs w:val="24"/>
        </w:rPr>
        <w:t>О</w:t>
      </w:r>
      <w:r w:rsidR="0031751F">
        <w:rPr>
          <w:rFonts w:ascii="Times New Roman" w:eastAsiaTheme="minorEastAsia" w:hAnsi="Times New Roman" w:cs="Times New Roman"/>
          <w:sz w:val="24"/>
          <w:szCs w:val="24"/>
        </w:rPr>
        <w:t xml:space="preserve"> «ПКК»</w:t>
      </w:r>
      <w:r w:rsidR="00E15CBC" w:rsidRPr="00E15CBC">
        <w:rPr>
          <w:rFonts w:ascii="Times New Roman" w:eastAsiaTheme="minorEastAsia" w:hAnsi="Times New Roman" w:cs="Times New Roman"/>
          <w:sz w:val="24"/>
          <w:szCs w:val="24"/>
        </w:rPr>
        <w:t xml:space="preserve"> поскольку сети находятся в конц</w:t>
      </w:r>
      <w:r w:rsidR="00C0348D">
        <w:rPr>
          <w:rFonts w:ascii="Times New Roman" w:eastAsiaTheme="minorEastAsia" w:hAnsi="Times New Roman" w:cs="Times New Roman"/>
          <w:sz w:val="24"/>
          <w:szCs w:val="24"/>
        </w:rPr>
        <w:t>ессии у ОАО «ПКК»</w:t>
      </w:r>
      <w:r w:rsidR="00E15CBC" w:rsidRPr="00E15CBC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E15CBC" w:rsidRDefault="000F67FD" w:rsidP="000F67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0F67FD">
        <w:rPr>
          <w:rFonts w:ascii="Times New Roman" w:eastAsiaTheme="minorEastAsia" w:hAnsi="Times New Roman" w:cs="Times New Roman"/>
          <w:b/>
          <w:sz w:val="24"/>
          <w:szCs w:val="24"/>
        </w:rPr>
        <w:t>3.4.2.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15CBC" w:rsidRPr="00E15CBC">
        <w:rPr>
          <w:rFonts w:ascii="Times New Roman" w:eastAsiaTheme="minorEastAsia" w:hAnsi="Times New Roman" w:cs="Times New Roman"/>
          <w:sz w:val="24"/>
          <w:szCs w:val="24"/>
        </w:rPr>
        <w:t xml:space="preserve">При наличии технической возможности у ПАО «СТЗ» увеличения нагрузки </w:t>
      </w:r>
      <w:r w:rsidR="000229F7">
        <w:rPr>
          <w:rFonts w:ascii="Times New Roman" w:eastAsiaTheme="minorEastAsia" w:hAnsi="Times New Roman" w:cs="Times New Roman"/>
          <w:sz w:val="24"/>
          <w:szCs w:val="24"/>
        </w:rPr>
        <w:t xml:space="preserve">к системам водоснабжения и(или) водоотведения </w:t>
      </w:r>
      <w:r w:rsidR="00E15CBC" w:rsidRPr="00E15CBC">
        <w:rPr>
          <w:rFonts w:ascii="Times New Roman" w:eastAsiaTheme="minorEastAsia" w:hAnsi="Times New Roman" w:cs="Times New Roman"/>
          <w:sz w:val="24"/>
          <w:szCs w:val="24"/>
        </w:rPr>
        <w:t>для ОАО «ПКК» согласование подключения новых потребителей к сетям ОАО «ПКК» происходит без взимания с ОАО «ПКК» платы за подключение.</w:t>
      </w:r>
    </w:p>
    <w:p w:rsidR="00F07D6D" w:rsidRDefault="000F67FD" w:rsidP="000F67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F67FD">
        <w:rPr>
          <w:rFonts w:ascii="Times New Roman" w:eastAsiaTheme="minorEastAsia" w:hAnsi="Times New Roman" w:cs="Times New Roman"/>
          <w:b/>
          <w:sz w:val="24"/>
          <w:szCs w:val="24"/>
        </w:rPr>
        <w:t>3.4.3.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07D6D">
        <w:rPr>
          <w:rFonts w:ascii="Times New Roman" w:eastAsiaTheme="minorEastAsia" w:hAnsi="Times New Roman" w:cs="Times New Roman"/>
          <w:sz w:val="24"/>
          <w:szCs w:val="24"/>
        </w:rPr>
        <w:t>После</w:t>
      </w:r>
      <w:r w:rsidR="001E2D2F">
        <w:rPr>
          <w:rFonts w:ascii="Times New Roman" w:eastAsiaTheme="minorEastAsia" w:hAnsi="Times New Roman" w:cs="Times New Roman"/>
          <w:sz w:val="24"/>
          <w:szCs w:val="24"/>
        </w:rPr>
        <w:t xml:space="preserve"> подачи запроса на предоставление технических условий у </w:t>
      </w:r>
      <w:r w:rsidR="00F07D6D">
        <w:rPr>
          <w:rFonts w:ascii="Times New Roman" w:eastAsiaTheme="minorEastAsia" w:hAnsi="Times New Roman" w:cs="Times New Roman"/>
          <w:sz w:val="24"/>
          <w:szCs w:val="24"/>
        </w:rPr>
        <w:t>ОАО «ПКК»</w:t>
      </w:r>
      <w:r w:rsidR="001E2D2F">
        <w:rPr>
          <w:rFonts w:ascii="Times New Roman" w:eastAsiaTheme="minorEastAsia" w:hAnsi="Times New Roman" w:cs="Times New Roman"/>
          <w:sz w:val="24"/>
          <w:szCs w:val="24"/>
        </w:rPr>
        <w:t>, ОАО «ПКК» подготавливает ТУ и направляет их для согласования ПАО «СТЗ».</w:t>
      </w:r>
    </w:p>
    <w:p w:rsidR="001E2D2F" w:rsidRPr="00E15CBC" w:rsidRDefault="001E2D2F" w:rsidP="001E2D2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 течени</w:t>
      </w:r>
      <w:r w:rsidR="000F67FD">
        <w:rPr>
          <w:rFonts w:ascii="Times New Roman" w:eastAsiaTheme="minorEastAsia" w:hAnsi="Times New Roman" w:cs="Times New Roman"/>
          <w:sz w:val="24"/>
          <w:szCs w:val="24"/>
        </w:rPr>
        <w:t>е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5 рабочих ПАО «СТЗ» согласовывает ТУ</w:t>
      </w:r>
      <w:r w:rsidR="000F67FD">
        <w:rPr>
          <w:rFonts w:ascii="Times New Roman" w:eastAsiaTheme="minorEastAsia" w:hAnsi="Times New Roman" w:cs="Times New Roman"/>
          <w:sz w:val="24"/>
          <w:szCs w:val="24"/>
        </w:rPr>
        <w:t xml:space="preserve"> на присоединение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или направляет в адрес ОАО </w:t>
      </w:r>
      <w:r w:rsidR="000F67FD">
        <w:rPr>
          <w:rFonts w:ascii="Times New Roman" w:eastAsiaTheme="minorEastAsia" w:hAnsi="Times New Roman" w:cs="Times New Roman"/>
          <w:sz w:val="24"/>
          <w:szCs w:val="24"/>
        </w:rPr>
        <w:t xml:space="preserve">«ПКК» </w:t>
      </w:r>
      <w:r>
        <w:rPr>
          <w:rFonts w:ascii="Times New Roman" w:eastAsiaTheme="minorEastAsia" w:hAnsi="Times New Roman" w:cs="Times New Roman"/>
          <w:sz w:val="24"/>
          <w:szCs w:val="24"/>
        </w:rPr>
        <w:t>мотивированный отказ.</w:t>
      </w:r>
    </w:p>
    <w:p w:rsidR="00E15CBC" w:rsidRPr="001C0B44" w:rsidRDefault="00E15CBC" w:rsidP="00667003">
      <w:pPr>
        <w:spacing w:after="30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EC" w:rsidRPr="00667003" w:rsidRDefault="00667003" w:rsidP="00667003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210BEC" w:rsidRPr="00667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667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АКЛЮЧИТЕЛЬНЫЕ ПОЛОЖЕНИЯ</w:t>
      </w:r>
    </w:p>
    <w:p w:rsidR="00210BEC" w:rsidRPr="001C0B44" w:rsidRDefault="00667003" w:rsidP="00667003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10BEC" w:rsidRPr="001C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0BEC" w:rsidRPr="001C0B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любое самовольное присоединение к действующим системам водоснабжения или канализации, а также самовольное пользование этими системами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0BEC" w:rsidRPr="001C0B44" w:rsidRDefault="00667003" w:rsidP="00667003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10BEC" w:rsidRPr="001C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Лицо, осуществляющее самовольное технологическое подключение объекта капитального строительства к сетям инженерно-технического обеспечения — при несоблюдении настоящего регламента, несет ответственность в соответствии с законодательством Российской Федерации.</w:t>
      </w:r>
    </w:p>
    <w:p w:rsidR="00210BEC" w:rsidRPr="001C0B44" w:rsidRDefault="00667003" w:rsidP="00667003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10BEC" w:rsidRPr="001C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Владелец самовольно возведенных устройств и сооружений для присоединения к системам водоснабжения и канализации подлежит отключению без уведомления. Затраты, связанные с отключением и возможной ликвидацией этих устройств, оплачиваются их владельцем.</w:t>
      </w:r>
    </w:p>
    <w:p w:rsidR="00210BEC" w:rsidRDefault="00210BEC" w:rsidP="00210BEC">
      <w:pPr>
        <w:spacing w:after="30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210BE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</w:t>
      </w:r>
    </w:p>
    <w:p w:rsidR="001C0B44" w:rsidRDefault="001C0B44" w:rsidP="00210BEC">
      <w:pPr>
        <w:spacing w:after="30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667003" w:rsidRDefault="00667003" w:rsidP="00210BEC">
      <w:pPr>
        <w:spacing w:after="30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667003" w:rsidRDefault="00667003" w:rsidP="00210BEC">
      <w:pPr>
        <w:spacing w:after="30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667003" w:rsidRDefault="00667003" w:rsidP="00210BEC">
      <w:pPr>
        <w:spacing w:after="30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667003" w:rsidRDefault="00667003" w:rsidP="00210BEC">
      <w:pPr>
        <w:spacing w:after="30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667003" w:rsidRDefault="00667003" w:rsidP="00667003">
      <w:pPr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0F67FD" w:rsidRDefault="000F67FD" w:rsidP="00667003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67003" w:rsidRDefault="00667003" w:rsidP="00667003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CB6A49" w:rsidRPr="00667003" w:rsidRDefault="00CB6A49" w:rsidP="00667003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210BEC" w:rsidRPr="00667003" w:rsidRDefault="00210BEC" w:rsidP="001C0B44">
      <w:pPr>
        <w:spacing w:after="30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Приложение №1</w:t>
      </w:r>
    </w:p>
    <w:p w:rsidR="00210BEC" w:rsidRPr="00667003" w:rsidRDefault="00210BEC" w:rsidP="00210BEC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Печатается на официальном бланке заявителя в 2-х экземплярах с указ</w:t>
      </w:r>
      <w:r w:rsidR="001C0B44" w:rsidRPr="006670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анием исходящего номера и даты </w:t>
      </w:r>
    </w:p>
    <w:p w:rsidR="00210BEC" w:rsidRPr="00667003" w:rsidRDefault="00210BEC" w:rsidP="00210BEC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0BEC" w:rsidRPr="00667003" w:rsidRDefault="00210BEC" w:rsidP="00210BEC">
      <w:pPr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Запрос</w:t>
      </w:r>
    </w:p>
    <w:p w:rsidR="00210BEC" w:rsidRPr="00667003" w:rsidRDefault="00210BEC" w:rsidP="00210BEC">
      <w:pPr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предоставлении технических условий и информации о плате за подключение к сетям инженерно-технического обеспечения водоснабжения</w:t>
      </w:r>
      <w:r w:rsidR="00667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r w:rsidRPr="00667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вод</w:t>
      </w:r>
      <w:r w:rsidR="00667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оотведения</w:t>
      </w:r>
    </w:p>
    <w:p w:rsidR="00210BEC" w:rsidRPr="00667003" w:rsidRDefault="00210BEC" w:rsidP="00A8653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целью подключения к системам водоснабжения, водоотведения /увеличения потребляемой нагрузки — нужное подчеркнуть/ и заключения в</w:t>
      </w:r>
      <w:r w:rsid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будущем договора о подключении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210BEC" w:rsidRPr="00A8653C" w:rsidRDefault="00A8653C" w:rsidP="00A8653C">
      <w:pP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</w:t>
      </w:r>
      <w:r w:rsidR="00210BEC" w:rsidRPr="00A8653C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— физического лица, организационно-правовая форма, наименование юридического лица)</w:t>
      </w:r>
    </w:p>
    <w:p w:rsidR="00210BEC" w:rsidRPr="00667003" w:rsidRDefault="00210BEC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A865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210BEC" w:rsidRPr="00667003" w:rsidRDefault="00210BEC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A865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210BEC" w:rsidRPr="00A8653C" w:rsidRDefault="00210BEC" w:rsidP="00A8653C">
      <w:pP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53C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(местонахождение и почтовый адрес, прописка физического лица — Заявителя)</w:t>
      </w:r>
    </w:p>
    <w:p w:rsidR="00210BEC" w:rsidRPr="00667003" w:rsidRDefault="00210BEC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A865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210BEC" w:rsidRPr="00667003" w:rsidRDefault="00210BEC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A865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210BEC" w:rsidRPr="00A8653C" w:rsidRDefault="00210BEC" w:rsidP="00A8653C">
      <w:pP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53C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(контактный телефон)</w:t>
      </w:r>
    </w:p>
    <w:p w:rsidR="00210BEC" w:rsidRPr="00667003" w:rsidRDefault="00210BEC" w:rsidP="00A8653C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выдать технические условия    </w:t>
      </w:r>
      <w:r w:rsidR="00A8653C"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 информацию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плате за подключение к сетям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инженерно-технического обеспечения водоснабжения, водоотведения и очистки сточных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    объекта    капитального    строительства    ____________________________________</w:t>
      </w:r>
    </w:p>
    <w:p w:rsidR="00210BEC" w:rsidRPr="00A8653C" w:rsidRDefault="00210BEC" w:rsidP="00A8653C">
      <w:pPr>
        <w:spacing w:after="300" w:line="240" w:lineRule="auto"/>
        <w:ind w:left="212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53C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(подробно: наименование объекта, отдельных зданий, сооружений, помещений в составе объекта)</w:t>
      </w:r>
    </w:p>
    <w:p w:rsidR="00210BEC" w:rsidRPr="00667003" w:rsidRDefault="00210BEC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A865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210BEC" w:rsidRPr="00667003" w:rsidRDefault="00A8653C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расположенного по 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 _</w:t>
      </w:r>
      <w:r w:rsidR="00210BEC"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210BEC" w:rsidRPr="00A8653C" w:rsidRDefault="00210BEC" w:rsidP="00A8653C">
      <w:pP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53C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или место расположения объекта, отдельных зданий, сооружений, помещений в составе объекта)</w:t>
      </w:r>
    </w:p>
    <w:p w:rsidR="00210BEC" w:rsidRPr="00667003" w:rsidRDefault="00210BEC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A865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210BEC" w:rsidRPr="00667003" w:rsidRDefault="00210BEC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виды ресурсов______________________</w:t>
      </w:r>
      <w:r w:rsidR="00A865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210BEC" w:rsidRPr="00667003" w:rsidRDefault="00210BEC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Планируемая подключаемая потребляемая нагрузка объекта__________________________</w:t>
      </w:r>
    </w:p>
    <w:p w:rsidR="00210BEC" w:rsidRPr="00A8653C" w:rsidRDefault="00210BEC" w:rsidP="00A8653C">
      <w:pP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53C">
        <w:rPr>
          <w:rFonts w:ascii="Times New Roman" w:eastAsia="Times New Roman" w:hAnsi="Times New Roman" w:cs="Times New Roman"/>
          <w:sz w:val="16"/>
          <w:szCs w:val="16"/>
          <w:lang w:eastAsia="ru-RU"/>
        </w:rPr>
        <w:t>                                                             </w:t>
      </w:r>
      <w:r w:rsidR="00A8653C" w:rsidRPr="00A8653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     </w:t>
      </w:r>
      <w:r w:rsidR="00A8653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</w:t>
      </w:r>
      <w:r w:rsidR="00A8653C" w:rsidRPr="00A8653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       </w:t>
      </w:r>
      <w:r w:rsidRPr="00A8653C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(указать: новая или дополнительная)</w:t>
      </w:r>
    </w:p>
    <w:p w:rsidR="00210BEC" w:rsidRPr="00667003" w:rsidRDefault="00210BEC" w:rsidP="00A8653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6" w:space="0" w:color="EEEEEE"/>
          <w:left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6"/>
        <w:gridCol w:w="3437"/>
        <w:gridCol w:w="3446"/>
      </w:tblGrid>
      <w:tr w:rsidR="00210BEC" w:rsidRPr="00667003" w:rsidTr="00A8653C">
        <w:trPr>
          <w:trHeight w:val="244"/>
        </w:trPr>
        <w:tc>
          <w:tcPr>
            <w:tcW w:w="2475" w:type="dxa"/>
            <w:vMerge w:val="restart"/>
            <w:tcBorders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0BEC" w:rsidRPr="00667003" w:rsidRDefault="00210BEC" w:rsidP="00A865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5" w:type="dxa"/>
            <w:gridSpan w:val="2"/>
            <w:tcBorders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0BEC" w:rsidRPr="00667003" w:rsidRDefault="00210BEC" w:rsidP="00A8653C">
            <w:pPr>
              <w:spacing w:before="300"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Потребляемая нагрузка,</w:t>
            </w:r>
          </w:p>
        </w:tc>
      </w:tr>
      <w:tr w:rsidR="00210BEC" w:rsidRPr="00667003" w:rsidTr="00210BEC">
        <w:tc>
          <w:tcPr>
            <w:tcW w:w="0" w:type="auto"/>
            <w:vMerge/>
            <w:tcBorders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210BEC" w:rsidRPr="00667003" w:rsidRDefault="00210BEC" w:rsidP="00A8653C">
            <w:pPr>
              <w:spacing w:before="30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  <w:tcBorders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0BEC" w:rsidRPr="00667003" w:rsidRDefault="00210BEC" w:rsidP="00A8653C">
            <w:pPr>
              <w:spacing w:before="30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3570" w:type="dxa"/>
            <w:tcBorders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0BEC" w:rsidRPr="00667003" w:rsidRDefault="00210BEC" w:rsidP="00A8653C">
            <w:pPr>
              <w:spacing w:before="30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210BEC" w:rsidRPr="00667003" w:rsidTr="00210BEC">
        <w:tc>
          <w:tcPr>
            <w:tcW w:w="2475" w:type="dxa"/>
            <w:tcBorders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0BEC" w:rsidRPr="00667003" w:rsidRDefault="00210BEC" w:rsidP="00A8653C">
            <w:pPr>
              <w:spacing w:before="30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объекту, м</w:t>
            </w:r>
            <w:r w:rsidRPr="00A865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66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6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66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66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="00A8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555" w:type="dxa"/>
            <w:tcBorders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0BEC" w:rsidRPr="00667003" w:rsidRDefault="00210BEC" w:rsidP="00A8653C">
            <w:pPr>
              <w:spacing w:before="30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tcBorders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0BEC" w:rsidRPr="00667003" w:rsidRDefault="00210BEC" w:rsidP="00A8653C">
            <w:pPr>
              <w:spacing w:before="30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BEC" w:rsidRPr="00667003" w:rsidTr="00210BEC">
        <w:tc>
          <w:tcPr>
            <w:tcW w:w="2475" w:type="dxa"/>
            <w:tcBorders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0BEC" w:rsidRPr="00667003" w:rsidRDefault="00A8653C" w:rsidP="00A8653C">
            <w:pPr>
              <w:spacing w:before="30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0BEC" w:rsidRPr="0066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хозяйственные нужды,</w:t>
            </w:r>
          </w:p>
          <w:p w:rsidR="00210BEC" w:rsidRPr="00667003" w:rsidRDefault="00210BEC" w:rsidP="00A8653C">
            <w:pPr>
              <w:spacing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865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66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6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3555" w:type="dxa"/>
            <w:tcBorders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0BEC" w:rsidRPr="00667003" w:rsidRDefault="00210BEC" w:rsidP="00A865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tcBorders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0BEC" w:rsidRPr="00667003" w:rsidRDefault="00210BEC" w:rsidP="00A865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BEC" w:rsidRPr="00667003" w:rsidTr="00210BEC">
        <w:tc>
          <w:tcPr>
            <w:tcW w:w="2475" w:type="dxa"/>
            <w:tcBorders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0BEC" w:rsidRPr="00667003" w:rsidRDefault="00A8653C" w:rsidP="00A865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0BEC" w:rsidRPr="0066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нужды, м3/</w:t>
            </w:r>
            <w:proofErr w:type="spellStart"/>
            <w:r w:rsidR="00210BEC" w:rsidRPr="0066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3555" w:type="dxa"/>
            <w:tcBorders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0BEC" w:rsidRPr="00667003" w:rsidRDefault="00210BEC" w:rsidP="00A865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tcBorders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0BEC" w:rsidRPr="00667003" w:rsidRDefault="00210BEC" w:rsidP="00A865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BEC" w:rsidRPr="00667003" w:rsidTr="00210BEC">
        <w:tc>
          <w:tcPr>
            <w:tcW w:w="2475" w:type="dxa"/>
            <w:tcBorders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0BEC" w:rsidRPr="00667003" w:rsidRDefault="00A8653C" w:rsidP="00A865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="00210BEC" w:rsidRPr="0066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ожаротушение, л/сек</w:t>
            </w:r>
          </w:p>
        </w:tc>
        <w:tc>
          <w:tcPr>
            <w:tcW w:w="3555" w:type="dxa"/>
            <w:tcBorders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0BEC" w:rsidRPr="00667003" w:rsidRDefault="00210BEC" w:rsidP="00A865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tcBorders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0BEC" w:rsidRPr="00667003" w:rsidRDefault="00210BEC" w:rsidP="00A865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0BEC" w:rsidRPr="00667003" w:rsidRDefault="00210BEC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Планируемый срок ввода в эксплуатацию Объекта____________________ года.</w:t>
      </w:r>
    </w:p>
    <w:p w:rsidR="00210BEC" w:rsidRPr="00667003" w:rsidRDefault="00210BEC" w:rsidP="001275B6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на _______________л.:</w:t>
      </w:r>
    </w:p>
    <w:p w:rsidR="00210BEC" w:rsidRPr="00667003" w:rsidRDefault="00210BEC" w:rsidP="001275B6">
      <w:pPr>
        <w:numPr>
          <w:ilvl w:val="0"/>
          <w:numId w:val="6"/>
        </w:numPr>
        <w:spacing w:before="100" w:beforeAutospacing="1" w:after="100" w:afterAutospacing="1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Документы, удостоверяющие полномочия заявителя:</w:t>
      </w:r>
    </w:p>
    <w:p w:rsidR="00210BEC" w:rsidRPr="00667003" w:rsidRDefault="00A8653C" w:rsidP="001275B6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="00210BEC" w:rsidRPr="006670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физических лиц</w:t>
      </w:r>
      <w:r w:rsidR="00210BEC"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копия, подлинник * паспорта гражданина РФ; доверенность от правообладателя земельного участка (при необходимости);</w:t>
      </w:r>
    </w:p>
    <w:p w:rsidR="00210BEC" w:rsidRPr="00667003" w:rsidRDefault="00A8653C" w:rsidP="001275B6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-</w:t>
      </w:r>
      <w:r w:rsidR="00210BEC" w:rsidRPr="006670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для юридических лиц</w:t>
      </w:r>
      <w:r w:rsidR="00210BEC"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копии учредительных документов: устав, свидетельство о государственной регистрации юридического лица, свидетельство о постановке на учет в налоговом органе, документ, подтверждающий полномочия руководителя;</w:t>
      </w:r>
    </w:p>
    <w:p w:rsidR="00210BEC" w:rsidRPr="00667003" w:rsidRDefault="00A8653C" w:rsidP="001275B6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</w:t>
      </w:r>
      <w:r w:rsidR="00210BEC" w:rsidRPr="006670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="00210BEC" w:rsidRPr="006670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индивидуальных предпринимателей</w:t>
      </w:r>
      <w:r w:rsidR="00210BEC"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копия, подлинник * паспорта гражданина РФ; нотариально заверенные копии свидетельства о внесении запи</w:t>
      </w:r>
      <w:r w:rsidR="000328A8">
        <w:rPr>
          <w:rFonts w:ascii="Times New Roman" w:eastAsia="Times New Roman" w:hAnsi="Times New Roman" w:cs="Times New Roman"/>
          <w:sz w:val="24"/>
          <w:szCs w:val="24"/>
          <w:lang w:eastAsia="ru-RU"/>
        </w:rPr>
        <w:t>си в единый</w:t>
      </w:r>
      <w:r w:rsidR="00210BEC"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реестр индивидуальных предпринимателей, свидетельства о постановке на учет в налоговом органе; доверенность от правообладателя земельного участка (при необходимости);</w:t>
      </w:r>
    </w:p>
    <w:p w:rsidR="00210BEC" w:rsidRPr="00667003" w:rsidRDefault="00210BEC" w:rsidP="000328A8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Нотариально заверенные копии правоустанавливающих документов на земельный участок (копия, подлинник* свидетельства о государственной регистрации права собственности, свидетельства о праве пожизненного наследуемого владения, постоянного (бессрочного) пользования земельным участком, договор аренды (договор аренды на срок свыше одного года подлежит государственной регистрации)).</w:t>
      </w:r>
    </w:p>
    <w:p w:rsidR="00210BEC" w:rsidRPr="00667003" w:rsidRDefault="00210BEC" w:rsidP="000328A8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Информация о границах земельного участка, на котором планируется осуществить строительство (реконструкцию) объекта капитального строительства.</w:t>
      </w:r>
    </w:p>
    <w:p w:rsidR="00210BEC" w:rsidRPr="00667003" w:rsidRDefault="00210BEC" w:rsidP="000328A8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Информация о разрешенном использовании земельного участка.</w:t>
      </w:r>
    </w:p>
    <w:p w:rsidR="00210BEC" w:rsidRPr="00667003" w:rsidRDefault="00210BEC" w:rsidP="000328A8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Информация о предельных параметрах разрешенного строительства (реконструкции) объектов капитального строительства, соответствующих данному земельному участку.</w:t>
      </w:r>
    </w:p>
    <w:p w:rsidR="00210BEC" w:rsidRPr="00667003" w:rsidRDefault="00210BEC" w:rsidP="001275B6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0BEC" w:rsidRPr="00667003" w:rsidRDefault="00210BEC" w:rsidP="001275B6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 Примечание:</w:t>
      </w:r>
    </w:p>
    <w:p w:rsidR="00210BEC" w:rsidRPr="00667003" w:rsidRDefault="00210BEC" w:rsidP="001275B6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Подлинники документов предоставляются для обозрения и возвращаются заявителю.</w:t>
      </w:r>
    </w:p>
    <w:p w:rsidR="00210BEC" w:rsidRPr="00667003" w:rsidRDefault="00210BEC" w:rsidP="001275B6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10BEC" w:rsidRPr="00667003" w:rsidRDefault="00210BEC" w:rsidP="001275B6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(должность)______</w:t>
      </w:r>
      <w:r w:rsidR="000328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И.О. Фамилия</w:t>
      </w:r>
    </w:p>
    <w:p w:rsidR="00210BEC" w:rsidRPr="000328A8" w:rsidRDefault="00210BEC" w:rsidP="000328A8">
      <w:pP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28A8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руководителя юридического лица)</w:t>
      </w:r>
    </w:p>
    <w:p w:rsidR="00210BEC" w:rsidRPr="00667003" w:rsidRDefault="00210BEC" w:rsidP="001275B6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0BEC" w:rsidRPr="00667003" w:rsidRDefault="00210BEC" w:rsidP="001275B6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210BEC" w:rsidRPr="00667003" w:rsidRDefault="00210BEC" w:rsidP="001275B6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                          __________________________</w:t>
      </w:r>
    </w:p>
    <w:p w:rsidR="00210BEC" w:rsidRPr="000328A8" w:rsidRDefault="00210BEC" w:rsidP="001275B6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28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(Фамилия Имя Отчество физического </w:t>
      </w:r>
      <w:proofErr w:type="gramStart"/>
      <w:r w:rsidRPr="000328A8">
        <w:rPr>
          <w:rFonts w:ascii="Times New Roman" w:eastAsia="Times New Roman" w:hAnsi="Times New Roman" w:cs="Times New Roman"/>
          <w:sz w:val="16"/>
          <w:szCs w:val="16"/>
          <w:lang w:eastAsia="ru-RU"/>
        </w:rPr>
        <w:t>лица)   </w:t>
      </w:r>
      <w:proofErr w:type="gramEnd"/>
      <w:r w:rsidRPr="000328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                       </w:t>
      </w:r>
      <w:r w:rsidR="000328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0328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0328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</w:t>
      </w:r>
      <w:r w:rsidR="00487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</w:t>
      </w:r>
      <w:r w:rsidRPr="000328A8">
        <w:rPr>
          <w:rFonts w:ascii="Times New Roman" w:eastAsia="Times New Roman" w:hAnsi="Times New Roman" w:cs="Times New Roman"/>
          <w:sz w:val="16"/>
          <w:szCs w:val="16"/>
          <w:lang w:eastAsia="ru-RU"/>
        </w:rPr>
        <w:t> (подпись физического лица,</w:t>
      </w:r>
      <w:r w:rsidR="000328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328A8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дата)</w:t>
      </w:r>
    </w:p>
    <w:p w:rsidR="00210BEC" w:rsidRPr="00667003" w:rsidRDefault="00210BEC" w:rsidP="001275B6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0BEC" w:rsidRPr="00667003" w:rsidRDefault="00210BEC" w:rsidP="001275B6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0BEC" w:rsidRPr="00667003" w:rsidRDefault="00210BEC" w:rsidP="001275B6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210BEC" w:rsidRPr="00667003" w:rsidRDefault="00210BEC" w:rsidP="001275B6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</w:t>
      </w:r>
    </w:p>
    <w:p w:rsidR="00210BEC" w:rsidRPr="00667003" w:rsidRDefault="00210BEC" w:rsidP="001275B6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5C73" w:rsidRPr="00667003" w:rsidRDefault="00265C73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C73" w:rsidRPr="00667003" w:rsidRDefault="00265C73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C73" w:rsidRPr="00667003" w:rsidRDefault="00265C73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C73" w:rsidRPr="00667003" w:rsidRDefault="00265C73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2AE" w:rsidRDefault="001275B6" w:rsidP="004B41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10BEC" w:rsidRPr="000328A8" w:rsidRDefault="00210BEC" w:rsidP="00A8653C">
      <w:pPr>
        <w:spacing w:after="30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8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Приложение №2</w:t>
      </w:r>
    </w:p>
    <w:p w:rsidR="00210BEC" w:rsidRPr="00667003" w:rsidRDefault="00210BEC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0BEC" w:rsidRPr="00667003" w:rsidRDefault="00210BEC" w:rsidP="00A8653C">
      <w:pP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 о подключении</w:t>
      </w:r>
    </w:p>
    <w:p w:rsidR="00210BEC" w:rsidRPr="00667003" w:rsidRDefault="00210BEC" w:rsidP="00A8653C">
      <w:pP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(Юридическое лицо)</w:t>
      </w:r>
    </w:p>
    <w:p w:rsidR="00210BEC" w:rsidRPr="00667003" w:rsidRDefault="00210BEC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___________________________</w:t>
      </w:r>
      <w:r w:rsidR="00032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</w:t>
      </w:r>
      <w:r w:rsidRPr="00667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</w:t>
      </w:r>
    </w:p>
    <w:p w:rsidR="00210BEC" w:rsidRPr="000328A8" w:rsidRDefault="00210BEC" w:rsidP="00A8653C">
      <w:pP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28A8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организации)</w:t>
      </w:r>
    </w:p>
    <w:p w:rsidR="00210BEC" w:rsidRPr="00667003" w:rsidRDefault="00210BEC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Вас произв</w:t>
      </w:r>
      <w:r w:rsidR="000328A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 подключение Объекта ____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210BEC" w:rsidRPr="00667003" w:rsidRDefault="00210BEC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0328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210BEC" w:rsidRPr="000328A8" w:rsidRDefault="00210BEC" w:rsidP="00A8653C">
      <w:pP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28A8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объекта, адрес)</w:t>
      </w:r>
    </w:p>
    <w:p w:rsidR="00210BEC" w:rsidRPr="00667003" w:rsidRDefault="00210BEC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номер земельного </w:t>
      </w:r>
      <w:r w:rsidR="004B418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частка_____________</w:t>
      </w:r>
      <w:r w:rsidR="000328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210BEC" w:rsidRPr="00667003" w:rsidRDefault="00210BEC" w:rsidP="000328A8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сет</w:t>
      </w:r>
      <w:r w:rsidR="000328A8">
        <w:rPr>
          <w:rFonts w:ascii="Times New Roman" w:eastAsia="Times New Roman" w:hAnsi="Times New Roman" w:cs="Times New Roman"/>
          <w:sz w:val="24"/>
          <w:szCs w:val="24"/>
          <w:lang w:eastAsia="ru-RU"/>
        </w:rPr>
        <w:t>ям водоснабжения, водоотведения с заключением договора 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подключении к сетям инженерно-технического обеспечения водоснабжения, водоотведения </w:t>
      </w:r>
      <w:r w:rsidR="000328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выдать условия подключения (техн</w:t>
      </w:r>
      <w:r w:rsidR="000328A8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ические условия присоединения) 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указанный объект.</w:t>
      </w:r>
    </w:p>
    <w:p w:rsidR="004872AE" w:rsidRPr="004B4184" w:rsidRDefault="00210BEC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0BEC" w:rsidRPr="00667003" w:rsidRDefault="00210BEC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Потребляемая нагрузка:</w:t>
      </w:r>
    </w:p>
    <w:p w:rsidR="00210BEC" w:rsidRPr="00667003" w:rsidRDefault="00210BEC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водоснабжению________________________________ м</w:t>
      </w:r>
      <w:r w:rsidRPr="000328A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</w:p>
    <w:p w:rsidR="00210BEC" w:rsidRDefault="00210BEC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водоотведению ________________________________ м</w:t>
      </w:r>
      <w:r w:rsidRPr="000328A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</w:p>
    <w:p w:rsidR="004872AE" w:rsidRPr="004B4184" w:rsidRDefault="004872AE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0BEC" w:rsidRPr="00667003" w:rsidRDefault="000328A8" w:rsidP="000328A8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условия подключения объекта </w:t>
      </w:r>
      <w:r w:rsidR="00210BEC"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сетям водоснабжения, водоотведения и очистки сточных вод №____ от «___</w:t>
      </w:r>
      <w:r w:rsidR="004872AE"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_» _</w:t>
      </w:r>
      <w:r w:rsidR="00210BEC"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20 </w:t>
      </w:r>
      <w:r w:rsidR="00210BEC" w:rsidRPr="000328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     </w:t>
      </w:r>
      <w:r w:rsidR="00210BEC"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г.; срок подключения </w:t>
      </w:r>
      <w:r w:rsidR="004872AE"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 «</w:t>
      </w:r>
      <w:r w:rsidR="00210BEC"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4872AE"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_» _</w:t>
      </w:r>
      <w:r w:rsidR="00210BEC"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20____ г.</w:t>
      </w:r>
    </w:p>
    <w:p w:rsidR="00210BEC" w:rsidRPr="00667003" w:rsidRDefault="00210BEC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</w:t>
      </w:r>
      <w:r w:rsidR="0003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2AE"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</w:t>
      </w:r>
      <w:r w:rsidR="004872A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низации _</w:t>
      </w:r>
      <w:r w:rsidR="000328A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0328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210BEC" w:rsidRPr="00667003" w:rsidRDefault="00210BEC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0328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210BEC" w:rsidRPr="00667003" w:rsidRDefault="00210BEC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Сокращенное н</w:t>
      </w:r>
      <w:r w:rsidR="00032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аименование организации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210BEC" w:rsidRPr="00667003" w:rsidRDefault="00210BEC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</w:t>
      </w:r>
      <w:r w:rsidR="004872AE"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0328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210BEC" w:rsidRPr="00667003" w:rsidRDefault="00210BEC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</w:t>
      </w:r>
      <w:r w:rsidR="000328A8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дрес________________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4872AE" w:rsidRPr="004B4184" w:rsidRDefault="004872AE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0BEC" w:rsidRPr="00667003" w:rsidRDefault="00210BEC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реквизиты:</w:t>
      </w:r>
    </w:p>
    <w:p w:rsidR="00210BEC" w:rsidRPr="00667003" w:rsidRDefault="00210BEC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ИНН____________</w:t>
      </w:r>
      <w:r w:rsidR="004872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_____________________КПП_________________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210BEC" w:rsidRPr="00667003" w:rsidRDefault="00210BEC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банка______________</w:t>
      </w:r>
      <w:r w:rsidR="000328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0328A8" w:rsidRDefault="000328A8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</w:t>
      </w:r>
      <w:r w:rsidR="00210BEC"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210BEC"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210BEC" w:rsidRPr="00667003" w:rsidRDefault="00210BEC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__________________________</w:t>
      </w:r>
    </w:p>
    <w:p w:rsidR="00210BEC" w:rsidRPr="00667003" w:rsidRDefault="00210BEC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. счет_____________________________________________________________</w:t>
      </w:r>
    </w:p>
    <w:p w:rsidR="00210BEC" w:rsidRPr="004B4184" w:rsidRDefault="004872AE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0BEC" w:rsidRPr="00667003" w:rsidRDefault="00210BEC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</w:t>
      </w:r>
      <w:r w:rsidR="004872A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10BEC" w:rsidRPr="00667003" w:rsidRDefault="00210BEC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сроках строител</w:t>
      </w:r>
      <w:r w:rsidR="000328A8"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ьства (реконструкции)____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210BEC" w:rsidRPr="00667003" w:rsidRDefault="00210BEC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ввода в эксплуатацию строящегося (реконс</w:t>
      </w:r>
      <w:r w:rsidR="004872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труируемого) объект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4872AE" w:rsidRDefault="00210BEC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составе сточных вод, намеченных к сбросу в систему канализации</w:t>
      </w:r>
    </w:p>
    <w:p w:rsidR="00210BEC" w:rsidRPr="00667003" w:rsidRDefault="00210BEC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="004872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4872AE"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4872A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4872AE"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872A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210BEC" w:rsidRPr="00667003" w:rsidRDefault="00210BEC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487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 </w:t>
      </w:r>
    </w:p>
    <w:p w:rsidR="00210BEC" w:rsidRPr="00667003" w:rsidRDefault="004872AE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</w:t>
      </w:r>
      <w:r w:rsidR="00210BEC"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объекта 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210BEC" w:rsidRPr="00667003" w:rsidRDefault="00210BEC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4872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210BEC" w:rsidRPr="00667003" w:rsidRDefault="00210BEC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</w:t>
      </w:r>
      <w:r w:rsidR="004872A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210BEC" w:rsidRPr="00667003" w:rsidRDefault="00210BEC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этажност</w:t>
      </w:r>
      <w:r w:rsidR="004872A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210BEC" w:rsidRPr="00667003" w:rsidRDefault="00210BEC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</w:t>
      </w:r>
      <w:r w:rsidR="00487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дения о </w:t>
      </w:r>
      <w:proofErr w:type="spellStart"/>
      <w:r w:rsidR="004872A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субабонентах</w:t>
      </w:r>
      <w:proofErr w:type="spellEnd"/>
      <w:r w:rsidR="004872AE">
        <w:rPr>
          <w:rFonts w:ascii="Times New Roman" w:eastAsia="Times New Roman" w:hAnsi="Times New Roman" w:cs="Times New Roman"/>
          <w:sz w:val="24"/>
          <w:szCs w:val="24"/>
          <w:lang w:eastAsia="ru-RU"/>
        </w:rPr>
        <w:t>: _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4872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210BEC" w:rsidRPr="00667003" w:rsidRDefault="00210BEC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</w:t>
      </w:r>
      <w:r w:rsidR="004872AE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тное лицо: _________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210BEC" w:rsidRPr="004872AE" w:rsidRDefault="004872AE" w:rsidP="00A8653C">
      <w:pP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87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210BEC" w:rsidRPr="004872AE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spellStart"/>
      <w:r w:rsidR="00210BEC" w:rsidRPr="004872AE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</w:t>
      </w:r>
      <w:proofErr w:type="spellEnd"/>
      <w:r w:rsidR="00210BEC" w:rsidRPr="004872AE">
        <w:rPr>
          <w:rFonts w:ascii="Times New Roman" w:eastAsia="Times New Roman" w:hAnsi="Times New Roman" w:cs="Times New Roman"/>
          <w:sz w:val="16"/>
          <w:szCs w:val="16"/>
          <w:lang w:eastAsia="ru-RU"/>
        </w:rPr>
        <w:t>, должность, телефон)</w:t>
      </w:r>
    </w:p>
    <w:p w:rsidR="00210BEC" w:rsidRPr="00667003" w:rsidRDefault="004872AE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0BEC" w:rsidRPr="00667003" w:rsidRDefault="00210BEC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организации________________________________________/____________________/</w:t>
      </w:r>
    </w:p>
    <w:p w:rsidR="00210BEC" w:rsidRPr="00667003" w:rsidRDefault="00210BEC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0BEC" w:rsidRPr="00667003" w:rsidRDefault="00210BEC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184" w:rsidRDefault="004B4184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184" w:rsidRDefault="004B4184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EC" w:rsidRDefault="00210BEC" w:rsidP="004B4184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подключения объекта с учетом реализации инвестиционных программ «__</w:t>
      </w:r>
      <w:proofErr w:type="gramStart"/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20____ г.</w:t>
      </w:r>
    </w:p>
    <w:p w:rsidR="004B4184" w:rsidRPr="004B4184" w:rsidRDefault="004B4184" w:rsidP="004B4184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0BEC" w:rsidRDefault="00210BEC" w:rsidP="004B4184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подключения (технические условия присоединения) №__________ от «____</w:t>
      </w:r>
      <w:proofErr w:type="gramStart"/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20    г.</w:t>
      </w:r>
    </w:p>
    <w:p w:rsidR="004B4184" w:rsidRPr="004B4184" w:rsidRDefault="004B4184" w:rsidP="004B4184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0BEC" w:rsidRPr="00667003" w:rsidRDefault="00210BEC" w:rsidP="004B4184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 </w:t>
      </w:r>
      <w:r w:rsidR="004B4184"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подключении №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от «___</w:t>
      </w:r>
      <w:proofErr w:type="gramStart"/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20      г.</w:t>
      </w:r>
    </w:p>
    <w:p w:rsidR="00210BEC" w:rsidRPr="00667003" w:rsidRDefault="00210BEC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0BEC" w:rsidRPr="00667003" w:rsidRDefault="00210BEC" w:rsidP="004B4184">
      <w:pPr>
        <w:spacing w:after="30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Правилами подключения объекта капитального строительства к сетям инженерно-технического обеспечения, утвержденными Постановлением Правительства от 13.02.2006 года № 83, прошу заключить договор о подключении и выдать условия подключения (технические условия для присоединения) указанного выше объекта капитального строительства к сетям инженерно-технического обеспечения водоснабжения, водоотведения.</w:t>
      </w:r>
    </w:p>
    <w:p w:rsidR="00210BEC" w:rsidRPr="00667003" w:rsidRDefault="00210BEC" w:rsidP="004B4184">
      <w:pPr>
        <w:spacing w:after="30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заявление прошу считать офертой (предложением заключить договор) договора</w:t>
      </w:r>
      <w:r w:rsidR="004B4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подключении в соответствии с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РФ от 13.02.2006 № </w:t>
      </w:r>
      <w:r w:rsidR="004B4184"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83; Постановлением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29.07.2013г № 645 «Об утверждении типовых договоров в сфере холодного водоснабжения и водоотведения»; постановлением Правительства РФ от 29.07.2013г № 644 «Об утверждении правил холодного водоснабжения и водоотведения».</w:t>
      </w:r>
    </w:p>
    <w:p w:rsidR="00210BEC" w:rsidRPr="00667003" w:rsidRDefault="00210BEC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10BEC" w:rsidRDefault="00210BEC" w:rsidP="004B4184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заявлению о подключении на ____________л.:</w:t>
      </w:r>
    </w:p>
    <w:p w:rsidR="004B4184" w:rsidRPr="00667003" w:rsidRDefault="004B4184" w:rsidP="004B4184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EC" w:rsidRPr="00667003" w:rsidRDefault="00210BEC" w:rsidP="004B4184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B4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 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удостоверяющие полномочия заявителя:</w:t>
      </w:r>
    </w:p>
    <w:p w:rsidR="00210BEC" w:rsidRPr="00667003" w:rsidRDefault="004B4184" w:rsidP="004B4184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</w:t>
      </w:r>
      <w:r w:rsidR="00210BEC" w:rsidRPr="006670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— для юридических лиц</w:t>
      </w:r>
      <w:r w:rsidR="00210BEC"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нотариально заверенные копии учредительных документов: устав, свидетельство о государственной регистрации юридического лица, свидетельство о постановке на учет в налоговом органе, документ, подтверждающий полномочия руководителя;</w:t>
      </w:r>
    </w:p>
    <w:p w:rsidR="00210BEC" w:rsidRPr="00667003" w:rsidRDefault="00210BEC" w:rsidP="004B4184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       — для индивидуальных предпринимателей 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копия паспорта гражданина РФ; копия свидетельства о внесении записи в единый государственный реестр индивидуальных предпринимателей, копия свидетельства о постановке на учет в налоговом органе, доверенность от правообладателя земельного</w:t>
      </w:r>
      <w:r w:rsidR="004B4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 (при необходимости);</w:t>
      </w:r>
    </w:p>
    <w:p w:rsidR="00210BEC" w:rsidRPr="00667003" w:rsidRDefault="00210BEC" w:rsidP="004B4184">
      <w:pPr>
        <w:numPr>
          <w:ilvl w:val="0"/>
          <w:numId w:val="13"/>
        </w:numPr>
        <w:spacing w:before="100" w:beforeAutospacing="1" w:after="100" w:afterAutospacing="1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Правоустанавливающие д</w:t>
      </w:r>
      <w:r w:rsidR="004B418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окументы на земельный участок (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нотариально заверенная копия, подлинник* свидетельства о государственной регистрации права собственности либо свидетельства о праве пожизненного наследуемого владения, постоянного (бессрочного) пользования земельным участком, договор аренды**).</w:t>
      </w:r>
    </w:p>
    <w:p w:rsidR="00210BEC" w:rsidRPr="00667003" w:rsidRDefault="00210BEC" w:rsidP="004B4184">
      <w:pPr>
        <w:numPr>
          <w:ilvl w:val="0"/>
          <w:numId w:val="14"/>
        </w:numPr>
        <w:spacing w:before="100" w:beforeAutospacing="1" w:after="100" w:afterAutospacing="1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Ситуационный план расположения объекта капитального строительства с привязкой к территории населенного пункта;</w:t>
      </w:r>
    </w:p>
    <w:p w:rsidR="00210BEC" w:rsidRPr="00667003" w:rsidRDefault="00210BEC" w:rsidP="004B4184">
      <w:pPr>
        <w:numPr>
          <w:ilvl w:val="0"/>
          <w:numId w:val="15"/>
        </w:numPr>
        <w:spacing w:before="100" w:beforeAutospacing="1" w:after="100" w:afterAutospacing="1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Топографическая карта земельного участка в масштабе 1:500 с указанием всех наземных и подземных коммуникаций и сооружений, согласованная с организациями, эксплуатирующими указанные объекты;</w:t>
      </w:r>
    </w:p>
    <w:p w:rsidR="00210BEC" w:rsidRPr="00667003" w:rsidRDefault="00210BEC" w:rsidP="004B4184">
      <w:pPr>
        <w:numPr>
          <w:ilvl w:val="0"/>
          <w:numId w:val="16"/>
        </w:numPr>
        <w:spacing w:before="100" w:beforeAutospacing="1" w:after="100" w:afterAutospacing="1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 водопотребления и водоотведения подключаемого объекта с указанием видов водопользования, в том числе при пожаротушении;</w:t>
      </w:r>
    </w:p>
    <w:p w:rsidR="00210BEC" w:rsidRPr="00667003" w:rsidRDefault="00210BEC" w:rsidP="004B4184">
      <w:pPr>
        <w:numPr>
          <w:ilvl w:val="0"/>
          <w:numId w:val="17"/>
        </w:numPr>
        <w:spacing w:before="100" w:beforeAutospacing="1" w:after="100" w:afterAutospacing="1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составе сточных вод, намеченных к сбросу в систему канализации;</w:t>
      </w:r>
    </w:p>
    <w:p w:rsidR="00210BEC" w:rsidRPr="00667003" w:rsidRDefault="00210BEC" w:rsidP="004B4184">
      <w:pPr>
        <w:numPr>
          <w:ilvl w:val="0"/>
          <w:numId w:val="18"/>
        </w:numPr>
        <w:spacing w:before="100" w:beforeAutospacing="1" w:after="100" w:afterAutospacing="1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назначении объекта, высоте и об этажности здания;</w:t>
      </w:r>
    </w:p>
    <w:p w:rsidR="00210BEC" w:rsidRPr="00667003" w:rsidRDefault="00210BEC" w:rsidP="004B4184">
      <w:pPr>
        <w:numPr>
          <w:ilvl w:val="0"/>
          <w:numId w:val="19"/>
        </w:numPr>
        <w:spacing w:before="100" w:beforeAutospacing="1" w:after="100" w:afterAutospacing="1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абонентах.</w:t>
      </w:r>
    </w:p>
    <w:p w:rsidR="00210BEC" w:rsidRPr="004B4184" w:rsidRDefault="00210BEC" w:rsidP="004B4184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0BEC" w:rsidRPr="00667003" w:rsidRDefault="00210BEC" w:rsidP="004B4184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Примечание:</w:t>
      </w:r>
    </w:p>
    <w:p w:rsidR="00210BEC" w:rsidRPr="00667003" w:rsidRDefault="00210BEC" w:rsidP="004B4184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   Подлинники документов</w:t>
      </w:r>
      <w:r w:rsidR="004B41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предоставляются для обозрения </w:t>
      </w:r>
      <w:r w:rsidRPr="006670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     возвращаются заявителю. </w:t>
      </w:r>
    </w:p>
    <w:p w:rsidR="00210BEC" w:rsidRPr="00CB6A49" w:rsidRDefault="004B4184" w:rsidP="00CB6A49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**   Договор   аренды на </w:t>
      </w:r>
      <w:r w:rsidR="007250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срок   свыше   одного   года </w:t>
      </w:r>
      <w:proofErr w:type="gramStart"/>
      <w:r w:rsidR="00210BEC" w:rsidRPr="006670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подлежит  государственной</w:t>
      </w:r>
      <w:proofErr w:type="gramEnd"/>
      <w:r w:rsidR="00210BEC" w:rsidRPr="006670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регистрации.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 w:type="page"/>
      </w:r>
    </w:p>
    <w:p w:rsidR="00210BEC" w:rsidRPr="00667003" w:rsidRDefault="00210BEC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 </w:t>
      </w:r>
    </w:p>
    <w:p w:rsidR="00210BEC" w:rsidRPr="00AD4FD7" w:rsidRDefault="00210BEC" w:rsidP="00A8653C">
      <w:pPr>
        <w:spacing w:after="30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F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 Приложение № </w:t>
      </w:r>
      <w:r w:rsidR="00E1682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3</w:t>
      </w:r>
    </w:p>
    <w:p w:rsidR="00210BEC" w:rsidRPr="00667003" w:rsidRDefault="00210BEC" w:rsidP="00AD4FD7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(Для случаев подключения Заказчика – юридического лица к сетям Абонента – юридического лица).</w:t>
      </w:r>
    </w:p>
    <w:p w:rsidR="00210BEC" w:rsidRPr="00667003" w:rsidRDefault="00210BEC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0BEC" w:rsidRPr="00667003" w:rsidRDefault="00210BEC" w:rsidP="00A8653C">
      <w:pP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Соглашение.</w:t>
      </w:r>
    </w:p>
    <w:p w:rsidR="00210BEC" w:rsidRPr="00667003" w:rsidRDefault="00210BEC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AD4F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Полевской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</w:t>
      </w:r>
      <w:r w:rsidR="00AD4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</w:t>
      </w:r>
      <w:proofErr w:type="gramStart"/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«</w:t>
      </w:r>
      <w:proofErr w:type="gramEnd"/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______»________20    г.</w:t>
      </w:r>
    </w:p>
    <w:p w:rsidR="00210BEC" w:rsidRPr="00667003" w:rsidRDefault="00210BEC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0BEC" w:rsidRPr="00667003" w:rsidRDefault="00AD4FD7" w:rsidP="00AD4FD7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СТЗ» 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лице</w:t>
      </w:r>
      <w:r w:rsidR="00210BEC"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энергетика</w:t>
      </w:r>
      <w:r w:rsidR="00210BEC"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</w:t>
      </w:r>
      <w:r w:rsidR="00852325" w:rsidRPr="008523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8523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</w:t>
      </w:r>
      <w:r w:rsidR="00852325" w:rsidRPr="008523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852325" w:rsidRPr="008523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852325" w:rsidRPr="008523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10BEC"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  <w:r w:rsidR="00852325" w:rsidRPr="0085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23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52325"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менуемого в дальнейшем «</w:t>
      </w:r>
      <w:r w:rsidR="0085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на основании доверенности</w:t>
      </w:r>
      <w:r w:rsidR="00E1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 и </w:t>
      </w:r>
    </w:p>
    <w:p w:rsidR="00210BEC" w:rsidRPr="00667003" w:rsidRDefault="00210BEC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AD4F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852325" w:rsidRPr="00667003" w:rsidRDefault="00210BEC" w:rsidP="00852325">
      <w:pP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D7">
        <w:rPr>
          <w:rFonts w:ascii="Times New Roman" w:eastAsia="Times New Roman" w:hAnsi="Times New Roman" w:cs="Times New Roman"/>
          <w:sz w:val="16"/>
          <w:szCs w:val="16"/>
          <w:lang w:eastAsia="ru-RU"/>
        </w:rPr>
        <w:t>(организационно-правовая форма, на</w:t>
      </w:r>
      <w:r w:rsidR="00AD4FD7" w:rsidRPr="00AD4FD7">
        <w:rPr>
          <w:rFonts w:ascii="Times New Roman" w:eastAsia="Times New Roman" w:hAnsi="Times New Roman" w:cs="Times New Roman"/>
          <w:sz w:val="16"/>
          <w:szCs w:val="16"/>
          <w:lang w:eastAsia="ru-RU"/>
        </w:rPr>
        <w:t>именование юридического лица —</w:t>
      </w:r>
      <w:r w:rsidRPr="00AD4F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абонента)</w:t>
      </w:r>
      <w:r w:rsidR="00AD4F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AD4FD7">
        <w:rPr>
          <w:rFonts w:ascii="Times New Roman" w:eastAsia="Times New Roman" w:hAnsi="Times New Roman" w:cs="Times New Roman"/>
          <w:sz w:val="16"/>
          <w:szCs w:val="16"/>
          <w:lang w:eastAsia="ru-RU"/>
        </w:rPr>
        <w:t>в лице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</w:t>
      </w:r>
      <w:r w:rsidR="00AD4F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852325" w:rsidRPr="00AD4FD7" w:rsidRDefault="00210BEC" w:rsidP="00852325">
      <w:pP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D4FD7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полностью)</w:t>
      </w:r>
    </w:p>
    <w:p w:rsidR="00210BEC" w:rsidRPr="00667003" w:rsidRDefault="00210BEC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</w:t>
      </w:r>
      <w:proofErr w:type="gramStart"/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основании:_</w:t>
      </w:r>
      <w:proofErr w:type="gramEnd"/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210BEC" w:rsidRPr="00AD4FD7" w:rsidRDefault="00210BEC" w:rsidP="00AD4FD7">
      <w:pP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D4FD7">
        <w:rPr>
          <w:rFonts w:ascii="Times New Roman" w:eastAsia="Times New Roman" w:hAnsi="Times New Roman" w:cs="Times New Roman"/>
          <w:sz w:val="16"/>
          <w:szCs w:val="16"/>
          <w:lang w:eastAsia="ru-RU"/>
        </w:rPr>
        <w:t>(устав, положение для руководителя, для иных лиц №, дата доверенности)</w:t>
      </w:r>
    </w:p>
    <w:p w:rsidR="00210BEC" w:rsidRPr="00667003" w:rsidRDefault="00210BEC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Именуемого в дальнейшем «абонент» с другой стороны, и____________________________________________________________________________</w:t>
      </w:r>
    </w:p>
    <w:p w:rsidR="00210BEC" w:rsidRPr="00AD4FD7" w:rsidRDefault="00210BEC" w:rsidP="00A8653C">
      <w:pP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D4FD7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организации)</w:t>
      </w:r>
    </w:p>
    <w:p w:rsidR="00210BEC" w:rsidRPr="00667003" w:rsidRDefault="00210BEC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852325">
        <w:rPr>
          <w:rFonts w:ascii="Times New Roman" w:eastAsia="Times New Roman" w:hAnsi="Times New Roman" w:cs="Times New Roman"/>
          <w:sz w:val="24"/>
          <w:szCs w:val="24"/>
          <w:lang w:eastAsia="ru-RU"/>
        </w:rPr>
        <w:t>енуемого в дальнейшем «</w:t>
      </w:r>
      <w:proofErr w:type="spellStart"/>
      <w:r w:rsidR="0085232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Субабонент</w:t>
      </w:r>
      <w:proofErr w:type="spellEnd"/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лице _____________________________________________________________________________</w:t>
      </w:r>
    </w:p>
    <w:p w:rsidR="00210BEC" w:rsidRPr="001E2559" w:rsidRDefault="00210BEC" w:rsidP="00A8653C">
      <w:pP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2559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 Ф.И.О.)</w:t>
      </w:r>
    </w:p>
    <w:p w:rsidR="00210BEC" w:rsidRPr="00667003" w:rsidRDefault="00210BEC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1E25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210BEC" w:rsidRPr="00667003" w:rsidRDefault="00210BEC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основании:</w:t>
      </w:r>
    </w:p>
    <w:p w:rsidR="00210BEC" w:rsidRPr="00667003" w:rsidRDefault="00210BEC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1E25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210BEC" w:rsidRPr="00667003" w:rsidRDefault="00210BEC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1E25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210BEC" w:rsidRPr="00667003" w:rsidRDefault="00210BEC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1E25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210BEC" w:rsidRPr="00667003" w:rsidRDefault="00210BEC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1E25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210BEC" w:rsidRPr="00667003" w:rsidRDefault="00210BEC" w:rsidP="001E2559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в дальнейшем по тексту соглашения совместно именуемые «Стороны», заключили настоящее соглашение о нижеследующем:</w:t>
      </w:r>
    </w:p>
    <w:p w:rsidR="00210BEC" w:rsidRPr="00667003" w:rsidRDefault="00210BEC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0BEC" w:rsidRPr="00667003" w:rsidRDefault="00210BEC" w:rsidP="001E2559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E2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настоящего соглашения является подключение Объекта капитального строительства (реконструкции) к существующим сетям инженерно-технического обеспечения водоснабжения и (или) водоотведения</w:t>
      </w:r>
    </w:p>
    <w:p w:rsidR="00210BEC" w:rsidRPr="00667003" w:rsidRDefault="00210BEC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1E25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210BEC" w:rsidRPr="001E2559" w:rsidRDefault="00210BEC" w:rsidP="00A8653C">
      <w:pP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2559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(наименование, адрес Объекта)</w:t>
      </w:r>
    </w:p>
    <w:p w:rsidR="00210BEC" w:rsidRPr="00667003" w:rsidRDefault="00210BEC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1E25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210BEC" w:rsidRPr="00667003" w:rsidRDefault="00210BEC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1E25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210BEC" w:rsidRPr="00667003" w:rsidRDefault="00210BEC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1E25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210BEC" w:rsidRPr="00667003" w:rsidRDefault="00210BEC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1E25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210BEC" w:rsidRPr="00667003" w:rsidRDefault="00210BEC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Расположенного на земельном участке кадастровый </w:t>
      </w:r>
      <w:proofErr w:type="gramStart"/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номер:_</w:t>
      </w:r>
      <w:proofErr w:type="gramEnd"/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210BEC" w:rsidRPr="00667003" w:rsidRDefault="00852325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Принадлежащим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Субабоненту</w:t>
      </w:r>
      <w:proofErr w:type="spellEnd"/>
      <w:r w:rsidR="00210BEC"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основании: ___________________________________________________________</w:t>
      </w:r>
      <w:r w:rsidR="001E25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210BEC" w:rsidRPr="00667003" w:rsidRDefault="00210BEC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1E25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210BEC" w:rsidRPr="00667003" w:rsidRDefault="00210BEC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1E25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210BEC" w:rsidRPr="00667003" w:rsidRDefault="00210BEC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заявленной потребляемой нагрузкой:</w:t>
      </w:r>
    </w:p>
    <w:p w:rsidR="00210BEC" w:rsidRPr="00667003" w:rsidRDefault="00210BEC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 w:rsidR="001E25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водоснабжению:_</w:t>
      </w:r>
      <w:proofErr w:type="gramEnd"/>
      <w:r w:rsidR="001E25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210BEC" w:rsidRPr="00667003" w:rsidRDefault="00210BEC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E2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E25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водоотведению:_</w:t>
      </w:r>
      <w:proofErr w:type="gramEnd"/>
      <w:r w:rsidR="001E25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210BEC" w:rsidRPr="00667003" w:rsidRDefault="00210BEC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670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Далее по тексту соглашения – Объект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10BEC" w:rsidRPr="00667003" w:rsidRDefault="00210BEC" w:rsidP="001E2559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E2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констатируют, что подключение Объекта </w:t>
      </w:r>
      <w:proofErr w:type="spellStart"/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52325">
        <w:rPr>
          <w:rFonts w:ascii="Times New Roman" w:eastAsia="Times New Roman" w:hAnsi="Times New Roman" w:cs="Times New Roman"/>
          <w:sz w:val="24"/>
          <w:szCs w:val="24"/>
          <w:lang w:eastAsia="ru-RU"/>
        </w:rPr>
        <w:t>убабонента</w:t>
      </w:r>
      <w:proofErr w:type="spellEnd"/>
      <w:r w:rsidR="0085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 только к существующим сетям инженерно-технического обеспечения </w:t>
      </w:r>
      <w:r w:rsidR="0085232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Абонента</w:t>
      </w:r>
    </w:p>
    <w:p w:rsidR="00210BEC" w:rsidRPr="00667003" w:rsidRDefault="00210BEC" w:rsidP="001E2559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E2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232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согласие </w:t>
      </w:r>
      <w:proofErr w:type="spellStart"/>
      <w:r w:rsidR="0085232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Субабоненту</w:t>
      </w:r>
      <w:proofErr w:type="spellEnd"/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подключение Объекта к своим существующим сетям инженерно-технического обеспечения.</w:t>
      </w:r>
    </w:p>
    <w:p w:rsidR="00210BEC" w:rsidRPr="00667003" w:rsidRDefault="00210BEC" w:rsidP="001E2559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</w:t>
      </w:r>
      <w:r w:rsidR="001E2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232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</w:t>
      </w:r>
      <w:r w:rsidR="001E255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для </w:t>
      </w:r>
      <w:proofErr w:type="spellStart"/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52325">
        <w:rPr>
          <w:rFonts w:ascii="Times New Roman" w:eastAsia="Times New Roman" w:hAnsi="Times New Roman" w:cs="Times New Roman"/>
          <w:sz w:val="24"/>
          <w:szCs w:val="24"/>
          <w:lang w:eastAsia="ru-RU"/>
        </w:rPr>
        <w:t>убабоненту</w:t>
      </w:r>
      <w:proofErr w:type="spellEnd"/>
      <w:r w:rsidR="0085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условия подключения Объекта к сетям инженерно-технического обеспечения, условия подключения (технические условия для присоединения) в порядке, установленном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РФ от 13.02.2006г № 83.</w:t>
      </w:r>
    </w:p>
    <w:p w:rsidR="00210BEC" w:rsidRPr="00667003" w:rsidRDefault="00E16821" w:rsidP="00E1682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="00210BEC"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52325">
        <w:rPr>
          <w:rFonts w:ascii="Times New Roman" w:eastAsia="Times New Roman" w:hAnsi="Times New Roman" w:cs="Times New Roman"/>
          <w:sz w:val="24"/>
          <w:szCs w:val="24"/>
          <w:lang w:eastAsia="ru-RU"/>
        </w:rPr>
        <w:t>убабонент</w:t>
      </w:r>
      <w:proofErr w:type="spellEnd"/>
      <w:r w:rsidR="0085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0BEC"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 до момента подачи ресурса на Объект в установленном порядке заключить договор холодного водоснабжения и(или) водоотведения.</w:t>
      </w:r>
    </w:p>
    <w:p w:rsidR="00210BEC" w:rsidRPr="00667003" w:rsidRDefault="00E16821" w:rsidP="001E2559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10BEC"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.Настоящее соглашение составлено в трех экземплярах, имеющих равную юридическую силу, по одному для каждой из сторон.</w:t>
      </w:r>
    </w:p>
    <w:p w:rsidR="00210BEC" w:rsidRPr="00667003" w:rsidRDefault="00E16821" w:rsidP="001E255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10BEC"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.Настоящее соглашение вступает в силу с момента его подписания сторонами и действует до полного исполнения обязательств.</w:t>
      </w:r>
    </w:p>
    <w:tbl>
      <w:tblPr>
        <w:tblW w:w="5000" w:type="pct"/>
        <w:tblBorders>
          <w:top w:val="single" w:sz="6" w:space="0" w:color="EEEEEE"/>
          <w:left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2"/>
        <w:gridCol w:w="3074"/>
        <w:gridCol w:w="3123"/>
      </w:tblGrid>
      <w:tr w:rsidR="00210BEC" w:rsidRPr="00667003" w:rsidTr="00210BEC">
        <w:tc>
          <w:tcPr>
            <w:tcW w:w="3360" w:type="dxa"/>
            <w:tcBorders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0BEC" w:rsidRPr="00667003" w:rsidRDefault="00210BEC" w:rsidP="00852325">
            <w:pPr>
              <w:spacing w:before="30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5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  <w:r w:rsidRPr="0066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60" w:type="dxa"/>
            <w:tcBorders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0BEC" w:rsidRPr="00667003" w:rsidRDefault="00210BEC" w:rsidP="00852325">
            <w:pPr>
              <w:spacing w:before="30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5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</w:t>
            </w:r>
            <w:r w:rsidRPr="0066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60" w:type="dxa"/>
            <w:tcBorders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0BEC" w:rsidRPr="00667003" w:rsidRDefault="00210BEC" w:rsidP="00852325">
            <w:pPr>
              <w:spacing w:before="30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85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Субабонент</w:t>
            </w:r>
            <w:proofErr w:type="spellEnd"/>
            <w:r w:rsidRPr="0066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10BEC" w:rsidRPr="00667003" w:rsidTr="00210BEC">
        <w:tc>
          <w:tcPr>
            <w:tcW w:w="3360" w:type="dxa"/>
            <w:tcBorders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0BEC" w:rsidRPr="00667003" w:rsidRDefault="00E16821" w:rsidP="00A8653C">
            <w:pPr>
              <w:spacing w:before="30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«СТЗ»</w:t>
            </w:r>
          </w:p>
        </w:tc>
        <w:tc>
          <w:tcPr>
            <w:tcW w:w="3360" w:type="dxa"/>
            <w:tcBorders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0BEC" w:rsidRPr="00667003" w:rsidRDefault="00210BEC" w:rsidP="00A8653C">
            <w:pPr>
              <w:spacing w:before="30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0BEC" w:rsidRPr="00667003" w:rsidRDefault="00210BEC" w:rsidP="00A8653C">
            <w:pPr>
              <w:spacing w:before="30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BEC" w:rsidRPr="00667003" w:rsidTr="00210BEC">
        <w:tc>
          <w:tcPr>
            <w:tcW w:w="3360" w:type="dxa"/>
            <w:tcBorders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0BEC" w:rsidRPr="00667003" w:rsidRDefault="00210BEC" w:rsidP="00A8653C">
            <w:pPr>
              <w:spacing w:before="30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  <w:p w:rsidR="00210BEC" w:rsidRPr="00667003" w:rsidRDefault="00210BEC" w:rsidP="00A8653C">
            <w:pPr>
              <w:spacing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0BEC" w:rsidRPr="00667003" w:rsidRDefault="00210BEC" w:rsidP="00F22845">
            <w:pPr>
              <w:spacing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360" w:type="dxa"/>
            <w:tcBorders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0BEC" w:rsidRPr="00667003" w:rsidRDefault="00210BEC" w:rsidP="00A865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0BEC" w:rsidRPr="00667003" w:rsidRDefault="00210BEC" w:rsidP="00A865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BEC" w:rsidRPr="00667003" w:rsidTr="00210BEC">
        <w:tc>
          <w:tcPr>
            <w:tcW w:w="3360" w:type="dxa"/>
            <w:tcBorders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0BEC" w:rsidRPr="00667003" w:rsidRDefault="00210BEC" w:rsidP="00A865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1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</w:t>
            </w:r>
          </w:p>
          <w:p w:rsidR="00210BEC" w:rsidRPr="00667003" w:rsidRDefault="00210BEC" w:rsidP="00A8653C">
            <w:pPr>
              <w:spacing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0BEC" w:rsidRPr="00667003" w:rsidRDefault="00210BEC" w:rsidP="00A8653C">
            <w:pPr>
              <w:spacing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0BEC" w:rsidRPr="00667003" w:rsidRDefault="00210BEC" w:rsidP="00A865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bottom w:val="single" w:sz="6" w:space="0" w:color="EEEEEE"/>
              <w:right w:val="single" w:sz="6" w:space="0" w:color="EEEEE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0BEC" w:rsidRPr="00667003" w:rsidRDefault="00210BEC" w:rsidP="00A865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0BEC" w:rsidRDefault="00210BEC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2845" w:rsidRDefault="00F22845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A49" w:rsidRDefault="00CB6A49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A49" w:rsidRDefault="00CB6A49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A49" w:rsidRDefault="00CB6A49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A49" w:rsidRDefault="00CB6A49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A49" w:rsidRDefault="00CB6A49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A49" w:rsidRDefault="00CB6A49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A49" w:rsidRDefault="00CB6A49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A49" w:rsidRDefault="00CB6A49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A49" w:rsidRDefault="00CB6A49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A49" w:rsidRDefault="00CB6A49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A49" w:rsidRDefault="00CB6A49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A49" w:rsidRDefault="00CB6A49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A49" w:rsidRDefault="00CB6A49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A49" w:rsidRDefault="00CB6A49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A49" w:rsidRDefault="00CB6A49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A49" w:rsidRDefault="00CB6A49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A49" w:rsidRDefault="00CB6A49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A49" w:rsidRDefault="00CB6A49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A49" w:rsidRDefault="00CB6A49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A49" w:rsidRDefault="00CB6A49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A49" w:rsidRDefault="00CB6A49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A49" w:rsidRDefault="00CB6A49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A49" w:rsidRDefault="00CB6A49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A49" w:rsidRDefault="00CB6A49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A49" w:rsidRDefault="00CB6A49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A49" w:rsidRPr="00AD4FD7" w:rsidRDefault="00CB6A49" w:rsidP="00CB6A49">
      <w:pPr>
        <w:spacing w:after="30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F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 xml:space="preserve"> Приложение №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4</w:t>
      </w:r>
    </w:p>
    <w:p w:rsidR="00CB6A49" w:rsidRDefault="00CB6A49" w:rsidP="00CB6A49">
      <w:pPr>
        <w:spacing w:after="3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A49" w:rsidRDefault="00CB6A49" w:rsidP="00CB6A49">
      <w:pPr>
        <w:spacing w:after="3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A49" w:rsidRDefault="00CB6A49" w:rsidP="00CB6A49">
      <w:pP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–схема действий, осуществляемых при подключении к системе водоснабжения и(или) водоотведения</w:t>
      </w:r>
    </w:p>
    <w:p w:rsidR="00CB6A49" w:rsidRPr="00CB6A49" w:rsidRDefault="00CB6A49" w:rsidP="00CB6A49">
      <w:pP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845" w:rsidRDefault="00F22845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36C11EE" wp14:editId="73F8BE1C">
            <wp:extent cx="5940425" cy="4110595"/>
            <wp:effectExtent l="0" t="0" r="3175" b="4445"/>
            <wp:docPr id="5" name="Рисунок 5" descr="https://vodatyt.ru/wp-content/uploads/2018/11/%D0%B6%D1%8D%D0%B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odatyt.ru/wp-content/uploads/2018/11/%D0%B6%D1%8D%D0%B6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845" w:rsidRDefault="00F22845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A49" w:rsidRDefault="00CB6A49" w:rsidP="00F2284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4"/>
        </w:rPr>
      </w:pPr>
    </w:p>
    <w:p w:rsidR="00CB6A49" w:rsidRDefault="00CB6A49" w:rsidP="00F2284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4"/>
        </w:rPr>
      </w:pPr>
    </w:p>
    <w:p w:rsidR="00CB6A49" w:rsidRDefault="00CB6A49" w:rsidP="00F2284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4"/>
        </w:rPr>
      </w:pPr>
    </w:p>
    <w:p w:rsidR="00CB6A49" w:rsidRDefault="00CB6A49" w:rsidP="00F2284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4"/>
        </w:rPr>
      </w:pPr>
    </w:p>
    <w:p w:rsidR="00CB6A49" w:rsidRDefault="00CB6A49" w:rsidP="00F2284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4"/>
        </w:rPr>
      </w:pPr>
    </w:p>
    <w:p w:rsidR="00CB6A49" w:rsidRDefault="00CB6A49" w:rsidP="00F2284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4"/>
        </w:rPr>
      </w:pPr>
    </w:p>
    <w:p w:rsidR="00CB6A49" w:rsidRDefault="00CB6A49" w:rsidP="00F2284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4"/>
        </w:rPr>
      </w:pPr>
    </w:p>
    <w:p w:rsidR="00CB6A49" w:rsidRDefault="00CB6A49" w:rsidP="00F2284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4"/>
        </w:rPr>
      </w:pPr>
    </w:p>
    <w:p w:rsidR="00CB6A49" w:rsidRDefault="00CB6A49" w:rsidP="00F2284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4"/>
        </w:rPr>
      </w:pPr>
    </w:p>
    <w:p w:rsidR="00CB6A49" w:rsidRDefault="00CB6A49" w:rsidP="00F2284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4"/>
        </w:rPr>
      </w:pPr>
    </w:p>
    <w:p w:rsidR="00CB6A49" w:rsidRDefault="00CB6A49" w:rsidP="00F2284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4"/>
        </w:rPr>
      </w:pPr>
    </w:p>
    <w:p w:rsidR="00CB6A49" w:rsidRDefault="00CB6A49" w:rsidP="00F2284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4"/>
        </w:rPr>
      </w:pPr>
    </w:p>
    <w:p w:rsidR="00CB6A49" w:rsidRDefault="00CB6A49" w:rsidP="00F2284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4"/>
        </w:rPr>
      </w:pPr>
    </w:p>
    <w:p w:rsidR="00CB6A49" w:rsidRDefault="00CB6A49" w:rsidP="00F2284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4"/>
        </w:rPr>
      </w:pPr>
    </w:p>
    <w:p w:rsidR="00CB6A49" w:rsidRDefault="00CB6A49" w:rsidP="00F2284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4"/>
        </w:rPr>
      </w:pPr>
    </w:p>
    <w:p w:rsidR="00CB6A49" w:rsidRDefault="00CB6A49" w:rsidP="00F2284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4"/>
        </w:rPr>
      </w:pPr>
    </w:p>
    <w:p w:rsidR="00CB6A49" w:rsidRDefault="00CB6A49" w:rsidP="00F2284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4"/>
        </w:rPr>
      </w:pPr>
    </w:p>
    <w:p w:rsidR="00CB6A49" w:rsidRDefault="00CB6A49" w:rsidP="00F2284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4"/>
        </w:rPr>
      </w:pPr>
    </w:p>
    <w:p w:rsidR="00CB6A49" w:rsidRDefault="00CB6A49" w:rsidP="00F2284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4"/>
        </w:rPr>
      </w:pPr>
    </w:p>
    <w:p w:rsidR="00CB6A49" w:rsidRDefault="00CB6A49" w:rsidP="00F2284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4"/>
        </w:rPr>
      </w:pPr>
    </w:p>
    <w:p w:rsidR="00F22845" w:rsidRPr="00F22845" w:rsidRDefault="00F22845" w:rsidP="00F2284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4"/>
        </w:rPr>
      </w:pPr>
      <w:r w:rsidRPr="00F22845">
        <w:rPr>
          <w:rFonts w:ascii="Times New Roman" w:eastAsiaTheme="minorEastAsia" w:hAnsi="Times New Roman" w:cs="Times New Roman"/>
          <w:sz w:val="28"/>
          <w:szCs w:val="24"/>
        </w:rPr>
        <w:t>СОГЛАСОВАНО</w:t>
      </w:r>
    </w:p>
    <w:p w:rsidR="00F22845" w:rsidRPr="00F22845" w:rsidRDefault="00F22845" w:rsidP="00F2284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22845" w:rsidRPr="00F22845" w:rsidRDefault="00F22845" w:rsidP="00F22845">
      <w:pPr>
        <w:shd w:val="clear" w:color="auto" w:fill="FFFFFF"/>
        <w:tabs>
          <w:tab w:val="left" w:pos="2434"/>
          <w:tab w:val="left" w:pos="3611"/>
          <w:tab w:val="left" w:pos="5112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</w:t>
      </w:r>
      <w:r w:rsidRPr="00F22845">
        <w:rPr>
          <w:rFonts w:ascii="Times New Roman" w:eastAsiaTheme="minorEastAsia" w:hAnsi="Times New Roman" w:cs="Times New Roman"/>
          <w:sz w:val="28"/>
          <w:szCs w:val="28"/>
        </w:rPr>
        <w:t>ехническ</w:t>
      </w:r>
      <w:r>
        <w:rPr>
          <w:rFonts w:ascii="Times New Roman" w:eastAsiaTheme="minorEastAsia" w:hAnsi="Times New Roman" w:cs="Times New Roman"/>
          <w:sz w:val="28"/>
          <w:szCs w:val="28"/>
        </w:rPr>
        <w:t>ий</w:t>
      </w:r>
      <w:r w:rsidRPr="00F22845">
        <w:rPr>
          <w:rFonts w:ascii="Times New Roman" w:eastAsiaTheme="minorEastAsia" w:hAnsi="Times New Roman" w:cs="Times New Roman"/>
          <w:sz w:val="28"/>
          <w:szCs w:val="28"/>
        </w:rPr>
        <w:t xml:space="preserve"> директор</w:t>
      </w:r>
      <w:r w:rsidRPr="00F2284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2284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22845"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spellStart"/>
      <w:r w:rsidRPr="00F22845">
        <w:rPr>
          <w:rFonts w:ascii="Times New Roman" w:eastAsiaTheme="minorEastAsia" w:hAnsi="Times New Roman" w:cs="Times New Roman"/>
          <w:sz w:val="28"/>
          <w:szCs w:val="28"/>
        </w:rPr>
        <w:t>Директор</w:t>
      </w:r>
      <w:proofErr w:type="spellEnd"/>
      <w:r w:rsidRPr="00F22845">
        <w:rPr>
          <w:rFonts w:ascii="Times New Roman" w:eastAsiaTheme="minorEastAsia" w:hAnsi="Times New Roman" w:cs="Times New Roman"/>
          <w:sz w:val="28"/>
          <w:szCs w:val="28"/>
        </w:rPr>
        <w:t xml:space="preserve"> Дирекции правового </w:t>
      </w:r>
    </w:p>
    <w:p w:rsidR="00F22845" w:rsidRPr="00F22845" w:rsidRDefault="00F22845" w:rsidP="00F22845">
      <w:pPr>
        <w:shd w:val="clear" w:color="auto" w:fill="FFFFFF"/>
        <w:tabs>
          <w:tab w:val="left" w:pos="2434"/>
          <w:tab w:val="left" w:pos="3611"/>
          <w:tab w:val="left" w:pos="5112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2284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2284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2284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22845">
        <w:rPr>
          <w:rFonts w:ascii="Times New Roman" w:eastAsiaTheme="minorEastAsia" w:hAnsi="Times New Roman" w:cs="Times New Roman"/>
          <w:sz w:val="28"/>
          <w:szCs w:val="28"/>
        </w:rPr>
        <w:tab/>
        <w:t>обеспечения ОП ПАО «ТМК»</w:t>
      </w:r>
    </w:p>
    <w:p w:rsidR="00F22845" w:rsidRPr="00F22845" w:rsidRDefault="00F22845" w:rsidP="00F22845">
      <w:pPr>
        <w:shd w:val="clear" w:color="auto" w:fill="FFFFFF"/>
        <w:tabs>
          <w:tab w:val="left" w:pos="2127"/>
          <w:tab w:val="left" w:pos="2434"/>
          <w:tab w:val="left" w:pos="3611"/>
          <w:tab w:val="left" w:pos="5112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22845"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>В.А. Топоров</w:t>
      </w:r>
      <w:r w:rsidRPr="00F2284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22845">
        <w:rPr>
          <w:rFonts w:ascii="Times New Roman" w:eastAsiaTheme="minorEastAsia" w:hAnsi="Times New Roman" w:cs="Times New Roman"/>
          <w:sz w:val="28"/>
          <w:szCs w:val="28"/>
        </w:rPr>
        <w:tab/>
        <w:t xml:space="preserve">в </w:t>
      </w:r>
      <w:proofErr w:type="spellStart"/>
      <w:r w:rsidRPr="00F22845">
        <w:rPr>
          <w:rFonts w:ascii="Times New Roman" w:eastAsiaTheme="minorEastAsia" w:hAnsi="Times New Roman" w:cs="Times New Roman"/>
          <w:sz w:val="28"/>
          <w:szCs w:val="28"/>
        </w:rPr>
        <w:t>г.Полевской</w:t>
      </w:r>
      <w:proofErr w:type="spellEnd"/>
    </w:p>
    <w:p w:rsidR="00F22845" w:rsidRPr="00F22845" w:rsidRDefault="00F22845" w:rsidP="00F22845">
      <w:pPr>
        <w:shd w:val="clear" w:color="auto" w:fill="FFFFFF"/>
        <w:tabs>
          <w:tab w:val="left" w:pos="2434"/>
          <w:tab w:val="left" w:pos="3611"/>
          <w:tab w:val="left" w:pos="5112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22845">
        <w:rPr>
          <w:rFonts w:ascii="Times New Roman" w:eastAsiaTheme="minorEastAsia" w:hAnsi="Times New Roman" w:cs="Times New Roman"/>
          <w:sz w:val="28"/>
          <w:szCs w:val="28"/>
        </w:rPr>
        <w:t>«___»______________2018 г.</w:t>
      </w:r>
    </w:p>
    <w:p w:rsidR="00F22845" w:rsidRPr="00F22845" w:rsidRDefault="00F22845" w:rsidP="00F22845">
      <w:pPr>
        <w:shd w:val="clear" w:color="auto" w:fill="FFFFFF"/>
        <w:tabs>
          <w:tab w:val="left" w:pos="2434"/>
          <w:tab w:val="left" w:pos="3611"/>
          <w:tab w:val="left" w:pos="5112"/>
          <w:tab w:val="left" w:pos="7938"/>
          <w:tab w:val="left" w:pos="8222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2284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2284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2284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22845"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spellStart"/>
      <w:r w:rsidRPr="00F22845">
        <w:rPr>
          <w:rFonts w:ascii="Times New Roman" w:eastAsiaTheme="minorEastAsia" w:hAnsi="Times New Roman" w:cs="Times New Roman"/>
          <w:sz w:val="28"/>
          <w:szCs w:val="28"/>
        </w:rPr>
        <w:t>О.П.Борзых</w:t>
      </w:r>
      <w:proofErr w:type="spellEnd"/>
    </w:p>
    <w:p w:rsidR="00F22845" w:rsidRPr="00F22845" w:rsidRDefault="00F22845" w:rsidP="00F22845">
      <w:pPr>
        <w:shd w:val="clear" w:color="auto" w:fill="FFFFFF"/>
        <w:tabs>
          <w:tab w:val="left" w:pos="2434"/>
          <w:tab w:val="left" w:pos="3611"/>
          <w:tab w:val="left" w:pos="5112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22845">
        <w:rPr>
          <w:rFonts w:ascii="Times New Roman" w:eastAsiaTheme="minorEastAsia" w:hAnsi="Times New Roman" w:cs="Times New Roman"/>
          <w:sz w:val="28"/>
          <w:szCs w:val="28"/>
        </w:rPr>
        <w:t>Директор по экономике и</w:t>
      </w:r>
      <w:r w:rsidRPr="00F2284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22845"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 w:rsidRPr="00F22845">
        <w:rPr>
          <w:rFonts w:ascii="Times New Roman" w:eastAsiaTheme="minorEastAsia" w:hAnsi="Times New Roman" w:cs="Times New Roman"/>
          <w:sz w:val="28"/>
          <w:szCs w:val="28"/>
        </w:rPr>
        <w:tab/>
        <w:t>«</w:t>
      </w:r>
      <w:proofErr w:type="gramEnd"/>
      <w:r w:rsidRPr="00F22845">
        <w:rPr>
          <w:rFonts w:ascii="Times New Roman" w:eastAsiaTheme="minorEastAsia" w:hAnsi="Times New Roman" w:cs="Times New Roman"/>
          <w:sz w:val="28"/>
          <w:szCs w:val="28"/>
        </w:rPr>
        <w:t>___»______________2018 г.</w:t>
      </w:r>
    </w:p>
    <w:p w:rsidR="00F22845" w:rsidRPr="00F22845" w:rsidRDefault="00F22845" w:rsidP="00F22845">
      <w:pPr>
        <w:shd w:val="clear" w:color="auto" w:fill="FFFFFF"/>
        <w:tabs>
          <w:tab w:val="left" w:pos="2434"/>
          <w:tab w:val="left" w:pos="3611"/>
          <w:tab w:val="left" w:pos="5112"/>
          <w:tab w:val="left" w:pos="8222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22845">
        <w:rPr>
          <w:rFonts w:ascii="Times New Roman" w:eastAsiaTheme="minorEastAsia" w:hAnsi="Times New Roman" w:cs="Times New Roman"/>
          <w:sz w:val="28"/>
          <w:szCs w:val="28"/>
        </w:rPr>
        <w:t>финансам</w:t>
      </w:r>
    </w:p>
    <w:p w:rsidR="00F22845" w:rsidRPr="00F22845" w:rsidRDefault="00F22845" w:rsidP="00F22845">
      <w:pPr>
        <w:tabs>
          <w:tab w:val="left" w:pos="771"/>
        </w:tabs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845">
        <w:rPr>
          <w:rFonts w:ascii="Times New Roman" w:eastAsia="Times New Roman" w:hAnsi="Times New Roman" w:cs="Times New Roman"/>
          <w:sz w:val="24"/>
          <w:szCs w:val="24"/>
        </w:rPr>
        <w:tab/>
      </w:r>
      <w:r w:rsidRPr="00F22845">
        <w:rPr>
          <w:rFonts w:ascii="Times New Roman" w:eastAsia="Times New Roman" w:hAnsi="Times New Roman" w:cs="Times New Roman"/>
          <w:sz w:val="24"/>
          <w:szCs w:val="24"/>
        </w:rPr>
        <w:tab/>
      </w:r>
      <w:r w:rsidRPr="00F2284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22845" w:rsidRPr="00F22845" w:rsidRDefault="00F22845" w:rsidP="00F22845">
      <w:pPr>
        <w:tabs>
          <w:tab w:val="left" w:pos="771"/>
        </w:tabs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22845">
        <w:rPr>
          <w:rFonts w:ascii="Times New Roman" w:eastAsia="Times New Roman" w:hAnsi="Times New Roman" w:cs="Times New Roman"/>
          <w:sz w:val="28"/>
          <w:szCs w:val="24"/>
        </w:rPr>
        <w:tab/>
      </w:r>
      <w:r w:rsidRPr="00F22845">
        <w:rPr>
          <w:rFonts w:ascii="Times New Roman" w:eastAsia="Times New Roman" w:hAnsi="Times New Roman" w:cs="Times New Roman"/>
          <w:sz w:val="28"/>
          <w:szCs w:val="24"/>
        </w:rPr>
        <w:tab/>
      </w:r>
      <w:r w:rsidRPr="00F22845">
        <w:rPr>
          <w:rFonts w:ascii="Times New Roman" w:eastAsia="Times New Roman" w:hAnsi="Times New Roman" w:cs="Times New Roman"/>
          <w:sz w:val="28"/>
          <w:szCs w:val="24"/>
        </w:rPr>
        <w:tab/>
      </w:r>
      <w:proofErr w:type="spellStart"/>
      <w:r w:rsidRPr="00F22845">
        <w:rPr>
          <w:rFonts w:ascii="Times New Roman" w:eastAsia="Times New Roman" w:hAnsi="Times New Roman" w:cs="Times New Roman"/>
          <w:sz w:val="28"/>
          <w:szCs w:val="24"/>
        </w:rPr>
        <w:t>А.Н.Омельченко</w:t>
      </w:r>
      <w:proofErr w:type="spellEnd"/>
    </w:p>
    <w:p w:rsidR="00F22845" w:rsidRPr="00F22845" w:rsidRDefault="00F22845" w:rsidP="00F22845">
      <w:pPr>
        <w:shd w:val="clear" w:color="auto" w:fill="FFFFFF"/>
        <w:tabs>
          <w:tab w:val="left" w:pos="2434"/>
          <w:tab w:val="left" w:pos="3611"/>
          <w:tab w:val="left" w:pos="5112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22845">
        <w:rPr>
          <w:rFonts w:ascii="Times New Roman" w:eastAsiaTheme="minorEastAsia" w:hAnsi="Times New Roman" w:cs="Times New Roman"/>
          <w:sz w:val="28"/>
          <w:szCs w:val="28"/>
        </w:rPr>
        <w:t>«___»______________2018 г.</w:t>
      </w:r>
    </w:p>
    <w:p w:rsidR="00F22845" w:rsidRPr="00F22845" w:rsidRDefault="00F22845" w:rsidP="00F22845">
      <w:pPr>
        <w:tabs>
          <w:tab w:val="left" w:pos="771"/>
        </w:tabs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22845" w:rsidRPr="00F22845" w:rsidRDefault="00F22845" w:rsidP="00F22845">
      <w:pPr>
        <w:tabs>
          <w:tab w:val="left" w:pos="771"/>
        </w:tabs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22845">
        <w:rPr>
          <w:rFonts w:ascii="Times New Roman" w:eastAsia="Times New Roman" w:hAnsi="Times New Roman" w:cs="Times New Roman"/>
          <w:sz w:val="28"/>
          <w:szCs w:val="24"/>
        </w:rPr>
        <w:t>Главный энергетик</w:t>
      </w:r>
    </w:p>
    <w:p w:rsidR="00F22845" w:rsidRPr="00F22845" w:rsidRDefault="00F22845" w:rsidP="00F22845">
      <w:pPr>
        <w:tabs>
          <w:tab w:val="left" w:pos="771"/>
        </w:tabs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22845" w:rsidRPr="00F22845" w:rsidRDefault="00F22845" w:rsidP="00F22845">
      <w:pPr>
        <w:tabs>
          <w:tab w:val="left" w:pos="771"/>
        </w:tabs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22845">
        <w:rPr>
          <w:rFonts w:ascii="Times New Roman" w:eastAsia="Times New Roman" w:hAnsi="Times New Roman" w:cs="Times New Roman"/>
          <w:sz w:val="28"/>
          <w:szCs w:val="24"/>
        </w:rPr>
        <w:tab/>
      </w:r>
      <w:r w:rsidRPr="00F22845">
        <w:rPr>
          <w:rFonts w:ascii="Times New Roman" w:eastAsia="Times New Roman" w:hAnsi="Times New Roman" w:cs="Times New Roman"/>
          <w:sz w:val="28"/>
          <w:szCs w:val="24"/>
        </w:rPr>
        <w:tab/>
      </w:r>
      <w:r w:rsidRPr="00F22845">
        <w:rPr>
          <w:rFonts w:ascii="Times New Roman" w:eastAsia="Times New Roman" w:hAnsi="Times New Roman" w:cs="Times New Roman"/>
          <w:sz w:val="28"/>
          <w:szCs w:val="24"/>
        </w:rPr>
        <w:tab/>
      </w:r>
      <w:proofErr w:type="spellStart"/>
      <w:r w:rsidRPr="00F22845">
        <w:rPr>
          <w:rFonts w:ascii="Times New Roman" w:eastAsia="Times New Roman" w:hAnsi="Times New Roman" w:cs="Times New Roman"/>
          <w:sz w:val="28"/>
          <w:szCs w:val="24"/>
        </w:rPr>
        <w:t>О.Б.Карманов</w:t>
      </w:r>
      <w:proofErr w:type="spellEnd"/>
    </w:p>
    <w:p w:rsidR="00F22845" w:rsidRPr="00F22845" w:rsidRDefault="00F22845" w:rsidP="00F22845">
      <w:pPr>
        <w:shd w:val="clear" w:color="auto" w:fill="FFFFFF"/>
        <w:tabs>
          <w:tab w:val="left" w:pos="2434"/>
          <w:tab w:val="left" w:pos="3611"/>
          <w:tab w:val="left" w:pos="5112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22845">
        <w:rPr>
          <w:rFonts w:ascii="Times New Roman" w:eastAsiaTheme="minorEastAsia" w:hAnsi="Times New Roman" w:cs="Times New Roman"/>
          <w:sz w:val="28"/>
          <w:szCs w:val="28"/>
        </w:rPr>
        <w:t>«___»______________2018 г.</w:t>
      </w:r>
    </w:p>
    <w:p w:rsidR="00F22845" w:rsidRPr="00F22845" w:rsidRDefault="00F22845" w:rsidP="00F22845">
      <w:pPr>
        <w:shd w:val="clear" w:color="auto" w:fill="FFFFFF"/>
        <w:tabs>
          <w:tab w:val="left" w:pos="2434"/>
          <w:tab w:val="left" w:pos="3611"/>
          <w:tab w:val="left" w:pos="5112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22845" w:rsidRPr="00F22845" w:rsidRDefault="00F22845" w:rsidP="00F22845">
      <w:pPr>
        <w:shd w:val="clear" w:color="auto" w:fill="FFFFFF"/>
        <w:tabs>
          <w:tab w:val="left" w:pos="2434"/>
          <w:tab w:val="left" w:pos="3611"/>
          <w:tab w:val="left" w:pos="5112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22845">
        <w:rPr>
          <w:rFonts w:ascii="Times New Roman" w:eastAsiaTheme="minorEastAsia" w:hAnsi="Times New Roman" w:cs="Times New Roman"/>
          <w:sz w:val="28"/>
          <w:szCs w:val="28"/>
        </w:rPr>
        <w:t>Начальник ЭНЦ</w:t>
      </w:r>
    </w:p>
    <w:p w:rsidR="00F22845" w:rsidRPr="00F22845" w:rsidRDefault="00F22845" w:rsidP="00F22845">
      <w:pPr>
        <w:shd w:val="clear" w:color="auto" w:fill="FFFFFF"/>
        <w:tabs>
          <w:tab w:val="left" w:pos="2434"/>
          <w:tab w:val="left" w:pos="3611"/>
          <w:tab w:val="left" w:pos="5112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22845" w:rsidRPr="00F22845" w:rsidRDefault="00F22845" w:rsidP="00F22845">
      <w:pPr>
        <w:shd w:val="clear" w:color="auto" w:fill="FFFFFF"/>
        <w:tabs>
          <w:tab w:val="left" w:pos="2127"/>
          <w:tab w:val="left" w:pos="3611"/>
          <w:tab w:val="left" w:pos="5112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22845"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spellStart"/>
      <w:r w:rsidRPr="00F22845">
        <w:rPr>
          <w:rFonts w:ascii="Times New Roman" w:eastAsiaTheme="minorEastAsia" w:hAnsi="Times New Roman" w:cs="Times New Roman"/>
          <w:sz w:val="28"/>
          <w:szCs w:val="28"/>
        </w:rPr>
        <w:t>К.В.Горбунов</w:t>
      </w:r>
      <w:proofErr w:type="spellEnd"/>
    </w:p>
    <w:p w:rsidR="00F22845" w:rsidRPr="00F22845" w:rsidRDefault="00F22845" w:rsidP="00F22845">
      <w:pPr>
        <w:shd w:val="clear" w:color="auto" w:fill="FFFFFF"/>
        <w:tabs>
          <w:tab w:val="left" w:pos="2434"/>
          <w:tab w:val="left" w:pos="3611"/>
          <w:tab w:val="left" w:pos="5112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22845">
        <w:rPr>
          <w:rFonts w:ascii="Times New Roman" w:eastAsiaTheme="minorEastAsia" w:hAnsi="Times New Roman" w:cs="Times New Roman"/>
          <w:sz w:val="28"/>
          <w:szCs w:val="28"/>
        </w:rPr>
        <w:t>«___»______________2018 г.</w:t>
      </w:r>
    </w:p>
    <w:p w:rsidR="00F22845" w:rsidRPr="00667003" w:rsidRDefault="00F22845" w:rsidP="00A8653C">
      <w:pPr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22845" w:rsidRPr="00667003" w:rsidSect="00CB6A4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B16" w:rsidRDefault="00244B16" w:rsidP="00F40D8E">
      <w:pPr>
        <w:spacing w:after="0" w:line="240" w:lineRule="auto"/>
      </w:pPr>
      <w:r>
        <w:separator/>
      </w:r>
    </w:p>
  </w:endnote>
  <w:endnote w:type="continuationSeparator" w:id="0">
    <w:p w:rsidR="00244B16" w:rsidRDefault="00244B16" w:rsidP="00F40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5383155"/>
      <w:docPartObj>
        <w:docPartGallery w:val="Page Numbers (Bottom of Page)"/>
        <w:docPartUnique/>
      </w:docPartObj>
    </w:sdtPr>
    <w:sdtEndPr/>
    <w:sdtContent>
      <w:p w:rsidR="00CB6A49" w:rsidRDefault="00CB6A4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F5C">
          <w:rPr>
            <w:noProof/>
          </w:rPr>
          <w:t>19</w:t>
        </w:r>
        <w:r>
          <w:fldChar w:fldCharType="end"/>
        </w:r>
      </w:p>
    </w:sdtContent>
  </w:sdt>
  <w:p w:rsidR="00CB6A49" w:rsidRPr="00DF07C9" w:rsidRDefault="00CB6A49" w:rsidP="00DF07C9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B16" w:rsidRDefault="00244B16" w:rsidP="00F40D8E">
      <w:pPr>
        <w:spacing w:after="0" w:line="240" w:lineRule="auto"/>
      </w:pPr>
      <w:r>
        <w:separator/>
      </w:r>
    </w:p>
  </w:footnote>
  <w:footnote w:type="continuationSeparator" w:id="0">
    <w:p w:rsidR="00244B16" w:rsidRDefault="00244B16" w:rsidP="00F40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91C49"/>
    <w:multiLevelType w:val="multilevel"/>
    <w:tmpl w:val="8E12C0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B31DF"/>
    <w:multiLevelType w:val="multilevel"/>
    <w:tmpl w:val="D012B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964897"/>
    <w:multiLevelType w:val="multilevel"/>
    <w:tmpl w:val="190E7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C67307"/>
    <w:multiLevelType w:val="multilevel"/>
    <w:tmpl w:val="4468BB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33278F"/>
    <w:multiLevelType w:val="multilevel"/>
    <w:tmpl w:val="99F841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C163A6"/>
    <w:multiLevelType w:val="multilevel"/>
    <w:tmpl w:val="5BC4E0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FB35BA"/>
    <w:multiLevelType w:val="multilevel"/>
    <w:tmpl w:val="C5F4C9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FA5D20"/>
    <w:multiLevelType w:val="multilevel"/>
    <w:tmpl w:val="49BE91EE"/>
    <w:lvl w:ilvl="0">
      <w:start w:val="2"/>
      <w:numFmt w:val="decimal"/>
      <w:lvlText w:val="%1."/>
      <w:lvlJc w:val="left"/>
      <w:pPr>
        <w:tabs>
          <w:tab w:val="num" w:pos="720"/>
        </w:tabs>
        <w:ind w:left="510" w:hanging="15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31182070"/>
    <w:multiLevelType w:val="multilevel"/>
    <w:tmpl w:val="5F9658E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D7720C"/>
    <w:multiLevelType w:val="multilevel"/>
    <w:tmpl w:val="76DC5EA8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FB70794"/>
    <w:multiLevelType w:val="multilevel"/>
    <w:tmpl w:val="AE208B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766FAF"/>
    <w:multiLevelType w:val="multilevel"/>
    <w:tmpl w:val="A896F6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401057"/>
    <w:multiLevelType w:val="multilevel"/>
    <w:tmpl w:val="32EAAE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A16FB7"/>
    <w:multiLevelType w:val="multilevel"/>
    <w:tmpl w:val="446E96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5D15A7"/>
    <w:multiLevelType w:val="multilevel"/>
    <w:tmpl w:val="947836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8C5C42"/>
    <w:multiLevelType w:val="multilevel"/>
    <w:tmpl w:val="270C7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5E656C"/>
    <w:multiLevelType w:val="multilevel"/>
    <w:tmpl w:val="62247A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C77688"/>
    <w:multiLevelType w:val="multilevel"/>
    <w:tmpl w:val="2528CFAC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8" w15:restartNumberingAfterBreak="0">
    <w:nsid w:val="572A3498"/>
    <w:multiLevelType w:val="multilevel"/>
    <w:tmpl w:val="A5B246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7953C4"/>
    <w:multiLevelType w:val="multilevel"/>
    <w:tmpl w:val="91CCB4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8F5C27"/>
    <w:multiLevelType w:val="multilevel"/>
    <w:tmpl w:val="7CD0BAF6"/>
    <w:lvl w:ilvl="0">
      <w:start w:val="3"/>
      <w:numFmt w:val="decimal"/>
      <w:lvlText w:val="%1."/>
      <w:lvlJc w:val="left"/>
      <w:pPr>
        <w:tabs>
          <w:tab w:val="num" w:pos="720"/>
        </w:tabs>
        <w:ind w:left="510" w:hanging="15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6FE46064"/>
    <w:multiLevelType w:val="multilevel"/>
    <w:tmpl w:val="74041F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BE3CB6"/>
    <w:multiLevelType w:val="multilevel"/>
    <w:tmpl w:val="7FC409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136F08"/>
    <w:multiLevelType w:val="multilevel"/>
    <w:tmpl w:val="A8AE93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7D4E47"/>
    <w:multiLevelType w:val="multilevel"/>
    <w:tmpl w:val="A44EE9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20"/>
  </w:num>
  <w:num w:numId="4">
    <w:abstractNumId w:val="18"/>
  </w:num>
  <w:num w:numId="5">
    <w:abstractNumId w:val="17"/>
  </w:num>
  <w:num w:numId="6">
    <w:abstractNumId w:val="2"/>
  </w:num>
  <w:num w:numId="7">
    <w:abstractNumId w:val="10"/>
  </w:num>
  <w:num w:numId="8">
    <w:abstractNumId w:val="22"/>
  </w:num>
  <w:num w:numId="9">
    <w:abstractNumId w:val="24"/>
  </w:num>
  <w:num w:numId="10">
    <w:abstractNumId w:val="4"/>
  </w:num>
  <w:num w:numId="11">
    <w:abstractNumId w:val="3"/>
  </w:num>
  <w:num w:numId="12">
    <w:abstractNumId w:val="15"/>
  </w:num>
  <w:num w:numId="13">
    <w:abstractNumId w:val="21"/>
  </w:num>
  <w:num w:numId="14">
    <w:abstractNumId w:val="0"/>
  </w:num>
  <w:num w:numId="15">
    <w:abstractNumId w:val="16"/>
  </w:num>
  <w:num w:numId="16">
    <w:abstractNumId w:val="6"/>
  </w:num>
  <w:num w:numId="17">
    <w:abstractNumId w:val="23"/>
  </w:num>
  <w:num w:numId="18">
    <w:abstractNumId w:val="11"/>
  </w:num>
  <w:num w:numId="19">
    <w:abstractNumId w:val="5"/>
  </w:num>
  <w:num w:numId="20">
    <w:abstractNumId w:val="19"/>
  </w:num>
  <w:num w:numId="21">
    <w:abstractNumId w:val="8"/>
  </w:num>
  <w:num w:numId="22">
    <w:abstractNumId w:val="14"/>
  </w:num>
  <w:num w:numId="23">
    <w:abstractNumId w:val="12"/>
  </w:num>
  <w:num w:numId="24">
    <w:abstractNumId w:val="1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C7"/>
    <w:rsid w:val="00003A2C"/>
    <w:rsid w:val="00013F19"/>
    <w:rsid w:val="000214B9"/>
    <w:rsid w:val="000229F7"/>
    <w:rsid w:val="00032609"/>
    <w:rsid w:val="000328A8"/>
    <w:rsid w:val="00037B90"/>
    <w:rsid w:val="000658A9"/>
    <w:rsid w:val="00090A54"/>
    <w:rsid w:val="000925D2"/>
    <w:rsid w:val="000975A8"/>
    <w:rsid w:val="000F0A42"/>
    <w:rsid w:val="000F2872"/>
    <w:rsid w:val="000F67FD"/>
    <w:rsid w:val="001275B6"/>
    <w:rsid w:val="00130871"/>
    <w:rsid w:val="001B2171"/>
    <w:rsid w:val="001C0B44"/>
    <w:rsid w:val="001E2559"/>
    <w:rsid w:val="001E2D2F"/>
    <w:rsid w:val="001E601B"/>
    <w:rsid w:val="00210BEC"/>
    <w:rsid w:val="00244B16"/>
    <w:rsid w:val="00265C73"/>
    <w:rsid w:val="00297709"/>
    <w:rsid w:val="002A4DAA"/>
    <w:rsid w:val="0031751F"/>
    <w:rsid w:val="00355755"/>
    <w:rsid w:val="003A2D25"/>
    <w:rsid w:val="004872AE"/>
    <w:rsid w:val="00496CD3"/>
    <w:rsid w:val="004B4184"/>
    <w:rsid w:val="004C399B"/>
    <w:rsid w:val="00595419"/>
    <w:rsid w:val="00667003"/>
    <w:rsid w:val="006A5973"/>
    <w:rsid w:val="0072500F"/>
    <w:rsid w:val="00784768"/>
    <w:rsid w:val="007F6595"/>
    <w:rsid w:val="008218DD"/>
    <w:rsid w:val="00852325"/>
    <w:rsid w:val="00874FDA"/>
    <w:rsid w:val="0088035F"/>
    <w:rsid w:val="008B196B"/>
    <w:rsid w:val="008B622F"/>
    <w:rsid w:val="008B6ECB"/>
    <w:rsid w:val="008C7F5C"/>
    <w:rsid w:val="009002DC"/>
    <w:rsid w:val="009A3546"/>
    <w:rsid w:val="00A2632E"/>
    <w:rsid w:val="00A84D11"/>
    <w:rsid w:val="00A8653C"/>
    <w:rsid w:val="00AD4FD7"/>
    <w:rsid w:val="00AF14DB"/>
    <w:rsid w:val="00B03B2A"/>
    <w:rsid w:val="00B87099"/>
    <w:rsid w:val="00C01749"/>
    <w:rsid w:val="00C0348D"/>
    <w:rsid w:val="00CB6A49"/>
    <w:rsid w:val="00D0769A"/>
    <w:rsid w:val="00D96DD1"/>
    <w:rsid w:val="00DD024C"/>
    <w:rsid w:val="00DE69C7"/>
    <w:rsid w:val="00DF07C9"/>
    <w:rsid w:val="00E1026B"/>
    <w:rsid w:val="00E15CBC"/>
    <w:rsid w:val="00E16821"/>
    <w:rsid w:val="00E7005A"/>
    <w:rsid w:val="00EE106F"/>
    <w:rsid w:val="00F07D6D"/>
    <w:rsid w:val="00F14322"/>
    <w:rsid w:val="00F22845"/>
    <w:rsid w:val="00F266E5"/>
    <w:rsid w:val="00F40D8E"/>
    <w:rsid w:val="00F42C44"/>
    <w:rsid w:val="00FF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175ACE-7FB6-4832-A554-AB483510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DD02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DD02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0"/>
    <w:next w:val="a"/>
    <w:uiPriority w:val="39"/>
    <w:unhideWhenUsed/>
    <w:qFormat/>
    <w:rsid w:val="00DD024C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DD024C"/>
    <w:pPr>
      <w:spacing w:after="100"/>
      <w:ind w:left="220"/>
    </w:pPr>
    <w:rPr>
      <w:rFonts w:eastAsiaTheme="minorEastAsia" w:cs="Times New Roman"/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E15CBC"/>
    <w:pPr>
      <w:numPr>
        <w:numId w:val="25"/>
      </w:num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DD024C"/>
    <w:pPr>
      <w:spacing w:after="100"/>
      <w:ind w:left="440"/>
    </w:pPr>
    <w:rPr>
      <w:rFonts w:eastAsiaTheme="minorEastAsia" w:cs="Times New Roman"/>
      <w:lang w:eastAsia="ru-RU"/>
    </w:rPr>
  </w:style>
  <w:style w:type="paragraph" w:styleId="a4">
    <w:name w:val="List Paragraph"/>
    <w:basedOn w:val="a"/>
    <w:uiPriority w:val="34"/>
    <w:qFormat/>
    <w:rsid w:val="00874FDA"/>
    <w:pPr>
      <w:ind w:left="720"/>
      <w:contextualSpacing/>
    </w:pPr>
  </w:style>
  <w:style w:type="character" w:styleId="a5">
    <w:name w:val="Strong"/>
    <w:basedOn w:val="a0"/>
    <w:uiPriority w:val="22"/>
    <w:qFormat/>
    <w:rsid w:val="00037B90"/>
    <w:rPr>
      <w:b/>
      <w:bCs/>
    </w:rPr>
  </w:style>
  <w:style w:type="paragraph" w:styleId="a6">
    <w:name w:val="Normal (Web)"/>
    <w:basedOn w:val="a"/>
    <w:uiPriority w:val="99"/>
    <w:unhideWhenUsed/>
    <w:rsid w:val="00037B90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1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106F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40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0D8E"/>
  </w:style>
  <w:style w:type="paragraph" w:styleId="ab">
    <w:name w:val="footer"/>
    <w:basedOn w:val="a"/>
    <w:link w:val="ac"/>
    <w:uiPriority w:val="99"/>
    <w:unhideWhenUsed/>
    <w:rsid w:val="00F40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0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8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910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1991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71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2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99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386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83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1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49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4439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649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9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4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6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5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1099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720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95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C32E5-A335-43EF-B3A7-04F4F6312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19</Pages>
  <Words>6294</Words>
  <Characters>35882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Слободчикова Наталья Сергеевна</dc:creator>
  <cp:keywords/>
  <dc:description/>
  <cp:lastModifiedBy>Слободчикова Наталья Сергеевна</cp:lastModifiedBy>
  <cp:revision>13</cp:revision>
  <cp:lastPrinted>2018-12-27T09:02:00Z</cp:lastPrinted>
  <dcterms:created xsi:type="dcterms:W3CDTF">2018-12-11T04:49:00Z</dcterms:created>
  <dcterms:modified xsi:type="dcterms:W3CDTF">2018-12-27T09:12:00Z</dcterms:modified>
</cp:coreProperties>
</file>