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D03" w:rsidRPr="005A30EF" w:rsidRDefault="00753D03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lang w:val="en-US"/>
        </w:rPr>
      </w:pPr>
    </w:p>
    <w:p w:rsidR="008B7324" w:rsidRPr="0091367E" w:rsidRDefault="008B7324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6A2B" w:rsidRPr="00451285" w:rsidRDefault="001E3A87" w:rsidP="00606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proofErr w:type="gramStart"/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РЕЗУЛЬТАТ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Ы  </w:t>
      </w:r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ПРОВЕДЕНИЯ</w:t>
      </w:r>
      <w:proofErr w:type="gramEnd"/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</w:p>
    <w:p w:rsidR="00DA4139" w:rsidRPr="00451285" w:rsidRDefault="00986A2B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ПРОФИЛАКТИЧЕСКИХ ОБСЛЕДОВАНИЙ</w:t>
      </w:r>
    </w:p>
    <w:p w:rsidR="00DD5AF3" w:rsidRPr="00451285" w:rsidRDefault="00986A2B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B1005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за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95257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val="en-US" w:eastAsia="ru-RU"/>
        </w:rPr>
        <w:t>I</w:t>
      </w:r>
      <w:r w:rsidR="00222309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95257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квартал 2025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CA5031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год</w:t>
      </w:r>
      <w:r w:rsidR="0095257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</w:p>
    <w:p w:rsidR="00E16061" w:rsidRPr="00451285" w:rsidRDefault="008901BD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Д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испансеризацию </w:t>
      </w: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прошли </w:t>
      </w:r>
      <w:r w:rsidR="00303CD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693</w:t>
      </w:r>
      <w:r w:rsidR="00E85A0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(план </w:t>
      </w:r>
      <w:r w:rsidR="00303CD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4263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9666E5" w:rsidRPr="0044002F" w:rsidRDefault="009666E5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023B9F" w:rsidRPr="008B7324" w:rsidRDefault="000D5AE2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</w:t>
            </w:r>
            <w:r w:rsidR="00023B9F"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езультаты</w:t>
            </w: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обследований</w:t>
            </w:r>
          </w:p>
        </w:tc>
        <w:tc>
          <w:tcPr>
            <w:tcW w:w="1701" w:type="dxa"/>
          </w:tcPr>
          <w:p w:rsidR="00023B9F" w:rsidRPr="008B7324" w:rsidRDefault="00023B9F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E30078" w:rsidRDefault="00023B9F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110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center"/>
          </w:tcPr>
          <w:p w:rsidR="00023B9F" w:rsidRPr="009C2C6A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15,9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8B7324" w:rsidRDefault="00023B9F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382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023B9F" w:rsidRPr="009C2C6A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55,1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023B9F" w:rsidRPr="008B7324" w:rsidRDefault="00023B9F" w:rsidP="00834B9D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20</w:t>
            </w:r>
            <w:r w:rsidR="00834B9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 </w:t>
            </w:r>
          </w:p>
        </w:tc>
        <w:tc>
          <w:tcPr>
            <w:tcW w:w="1701" w:type="dxa"/>
            <w:vAlign w:val="center"/>
          </w:tcPr>
          <w:p w:rsidR="00023B9F" w:rsidRPr="009C2C6A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29,0</w:t>
            </w:r>
          </w:p>
        </w:tc>
      </w:tr>
    </w:tbl>
    <w:p w:rsidR="00DD5AF3" w:rsidRPr="0044002F" w:rsidRDefault="00DD5AF3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8"/>
          <w:szCs w:val="8"/>
          <w:lang w:eastAsia="ru-RU"/>
        </w:rPr>
      </w:pPr>
    </w:p>
    <w:p w:rsid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По результатам </w:t>
      </w:r>
      <w:r w:rsidR="00DA42CB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I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этапа диспансеризации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,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</w:p>
    <w:p w:rsidR="00A536B4" w:rsidRPr="00747BB6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для проведения дополнительных обследований и консультаций </w:t>
      </w:r>
    </w:p>
    <w:p w:rsidR="0051171E" w:rsidRPr="00A536B4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(на 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val="en-US" w:eastAsia="ru-RU"/>
        </w:rPr>
        <w:t>II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этап диспансеризации), был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направлен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</w:t>
      </w:r>
      <w:r w:rsidR="004F7178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400</w:t>
      </w:r>
      <w:r w:rsidR="00EB2538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человек,</w:t>
      </w:r>
    </w:p>
    <w:p w:rsidR="00EB2538" w:rsidRP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из них </w:t>
      </w:r>
      <w:r w:rsidR="004F7178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387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 (</w:t>
      </w:r>
      <w:r w:rsidR="004F7178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96,8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%)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завершили</w:t>
      </w:r>
      <w:r w:rsidR="00606D27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весь комплекс обследований</w:t>
      </w:r>
    </w:p>
    <w:p w:rsidR="00DD3ECA" w:rsidRPr="00410C16" w:rsidRDefault="00DD3ECA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</w:p>
    <w:p w:rsidR="00542B8E" w:rsidRPr="00451285" w:rsidRDefault="008901BD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рофилактический медицинский осмотр</w:t>
      </w:r>
    </w:p>
    <w:p w:rsidR="00451285" w:rsidRPr="00451285" w:rsidRDefault="00542B8E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прошли</w:t>
      </w:r>
      <w:r w:rsidR="008901BD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303CD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164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овек</w:t>
      </w:r>
      <w:r w:rsidR="00270658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(план </w:t>
      </w:r>
      <w:r w:rsidR="00303CD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740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5C029A" w:rsidRPr="0044002F" w:rsidRDefault="005C029A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DD5AF3" w:rsidRPr="008B7324" w:rsidRDefault="00DD5AF3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DD5AF3" w:rsidRPr="008B7324" w:rsidRDefault="00DD5AF3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8B7324" w:rsidRDefault="00DD5AF3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75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303CD7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45,7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8B7324" w:rsidRDefault="00DD5AF3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83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DD5AF3" w:rsidRPr="00303CD7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50,6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DD5AF3" w:rsidRPr="008B7324" w:rsidRDefault="00DD5AF3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6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AE1675" w:rsidRDefault="00ED65DA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3,7</w:t>
            </w:r>
          </w:p>
        </w:tc>
      </w:tr>
    </w:tbl>
    <w:p w:rsidR="00011576" w:rsidRPr="00DA42CB" w:rsidRDefault="0001157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DD3ECA" w:rsidRPr="00410C16" w:rsidRDefault="00DD3ECA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:rsidR="00FC1386" w:rsidRPr="00DD3ECA" w:rsidRDefault="00941B64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У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глубленную диспансеризацию лиц, переболевших 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val="en-US" w:eastAsia="ru-RU"/>
        </w:rPr>
        <w:t>COVID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</w:t>
      </w:r>
      <w:r w:rsidR="000A63C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шли</w:t>
      </w:r>
      <w:r w:rsidR="008901BD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C241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6</w:t>
      </w:r>
      <w:r w:rsidR="000B66F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(план </w:t>
      </w:r>
      <w:r w:rsidR="004C241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29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FC1386" w:rsidRPr="0044002F" w:rsidRDefault="00FC138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FC1386" w:rsidRPr="008B7324" w:rsidTr="00E30078">
        <w:tc>
          <w:tcPr>
            <w:tcW w:w="8080" w:type="dxa"/>
          </w:tcPr>
          <w:p w:rsidR="00FC1386" w:rsidRPr="008B7324" w:rsidRDefault="00FC138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FC1386" w:rsidRPr="008B7324" w:rsidRDefault="00FC138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8B7324" w:rsidRDefault="00FC138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3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AE1675" w:rsidRDefault="0054154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50,0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8B7324" w:rsidRDefault="00FC1386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</w:t>
            </w:r>
            <w:r w:rsidR="00175776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bottom"/>
          </w:tcPr>
          <w:p w:rsidR="00FC1386" w:rsidRPr="00AE1675" w:rsidRDefault="0054154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33,3</w:t>
            </w:r>
          </w:p>
        </w:tc>
      </w:tr>
      <w:tr w:rsidR="00FC1386" w:rsidRPr="008B7324" w:rsidTr="00E30078">
        <w:trPr>
          <w:trHeight w:val="290"/>
        </w:trPr>
        <w:tc>
          <w:tcPr>
            <w:tcW w:w="8080" w:type="dxa"/>
            <w:vAlign w:val="bottom"/>
          </w:tcPr>
          <w:p w:rsidR="00FC1386" w:rsidRPr="008B7324" w:rsidRDefault="00FC138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AE1675" w:rsidRDefault="0054154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16,7</w:t>
            </w:r>
          </w:p>
        </w:tc>
      </w:tr>
    </w:tbl>
    <w:p w:rsidR="00011576" w:rsidRPr="00606D27" w:rsidRDefault="00011576" w:rsidP="00011576">
      <w:pPr>
        <w:spacing w:before="120" w:after="0" w:line="240" w:lineRule="auto"/>
        <w:jc w:val="center"/>
        <w:rPr>
          <w:rFonts w:asciiTheme="majorHAnsi" w:hAnsiTheme="majorHAnsi"/>
          <w:b/>
          <w:color w:val="FF0000"/>
          <w:sz w:val="16"/>
          <w:szCs w:val="16"/>
        </w:rPr>
      </w:pPr>
    </w:p>
    <w:p w:rsidR="00410C16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Д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испансеризацию 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взрослого населения</w:t>
      </w:r>
    </w:p>
    <w:p w:rsidR="00410C16" w:rsidRPr="00DD3ECA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репродуктивного возраста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по оценке репродуктивного здоровья 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прошли </w:t>
      </w:r>
      <w:r w:rsidR="004C241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143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а (план </w:t>
      </w:r>
      <w:r w:rsidR="004C241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1773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410C16" w:rsidRPr="0044002F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410C16" w:rsidRPr="008B7324" w:rsidTr="005E4D3B">
        <w:tc>
          <w:tcPr>
            <w:tcW w:w="8080" w:type="dxa"/>
          </w:tcPr>
          <w:p w:rsidR="00410C16" w:rsidRPr="008B7324" w:rsidRDefault="00410C1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410C16" w:rsidRPr="008B7324" w:rsidRDefault="00410C1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410C16" w:rsidRPr="008B7324" w:rsidTr="005E4D3B">
        <w:tc>
          <w:tcPr>
            <w:tcW w:w="8080" w:type="dxa"/>
            <w:vAlign w:val="bottom"/>
          </w:tcPr>
          <w:p w:rsidR="00410C16" w:rsidRPr="008B7324" w:rsidRDefault="00410C1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128</w:t>
            </w:r>
            <w:r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410C16" w:rsidRPr="00AE1675" w:rsidRDefault="004E3A61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89,5</w:t>
            </w:r>
          </w:p>
        </w:tc>
      </w:tr>
      <w:tr w:rsidR="00410C16" w:rsidRPr="008B7324" w:rsidTr="005E4D3B">
        <w:tc>
          <w:tcPr>
            <w:tcW w:w="8080" w:type="dxa"/>
            <w:vAlign w:val="bottom"/>
          </w:tcPr>
          <w:p w:rsidR="00410C16" w:rsidRPr="008B7324" w:rsidRDefault="00410C16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F71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4E3A61" w:rsidRPr="004E3A61" w:rsidRDefault="004E3A61" w:rsidP="004E3A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10,5</w:t>
            </w:r>
            <w:bookmarkStart w:id="0" w:name="_GoBack"/>
            <w:bookmarkEnd w:id="0"/>
          </w:p>
        </w:tc>
      </w:tr>
    </w:tbl>
    <w:p w:rsidR="006930B0" w:rsidRDefault="006930B0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</w:pPr>
    </w:p>
    <w:sectPr w:rsidR="006930B0" w:rsidSect="00410C16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57BA6"/>
    <w:multiLevelType w:val="multilevel"/>
    <w:tmpl w:val="D39C8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45AD8"/>
    <w:multiLevelType w:val="hybridMultilevel"/>
    <w:tmpl w:val="267836A0"/>
    <w:lvl w:ilvl="0" w:tplc="2FA054BC">
      <w:start w:val="62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081100D"/>
    <w:multiLevelType w:val="hybridMultilevel"/>
    <w:tmpl w:val="48E01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D3A19"/>
    <w:multiLevelType w:val="hybridMultilevel"/>
    <w:tmpl w:val="246ED374"/>
    <w:lvl w:ilvl="0" w:tplc="6CCAD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9527C"/>
    <w:multiLevelType w:val="hybridMultilevel"/>
    <w:tmpl w:val="E9BA2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B5A6A"/>
    <w:multiLevelType w:val="hybridMultilevel"/>
    <w:tmpl w:val="B9B6FE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7FC"/>
    <w:multiLevelType w:val="multilevel"/>
    <w:tmpl w:val="A1AAA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C47874"/>
    <w:multiLevelType w:val="hybridMultilevel"/>
    <w:tmpl w:val="A7DACF14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3FD"/>
    <w:rsid w:val="00002877"/>
    <w:rsid w:val="00011576"/>
    <w:rsid w:val="00023B9F"/>
    <w:rsid w:val="00062BC6"/>
    <w:rsid w:val="000954A0"/>
    <w:rsid w:val="000A1A95"/>
    <w:rsid w:val="000A5085"/>
    <w:rsid w:val="000A63CF"/>
    <w:rsid w:val="000B66F7"/>
    <w:rsid w:val="000B6E44"/>
    <w:rsid w:val="000D5AE2"/>
    <w:rsid w:val="001207E8"/>
    <w:rsid w:val="00143B04"/>
    <w:rsid w:val="00152BB5"/>
    <w:rsid w:val="00175776"/>
    <w:rsid w:val="00193184"/>
    <w:rsid w:val="001B6A6B"/>
    <w:rsid w:val="001D3BEF"/>
    <w:rsid w:val="001D715C"/>
    <w:rsid w:val="001E3A87"/>
    <w:rsid w:val="001E60A7"/>
    <w:rsid w:val="001F267F"/>
    <w:rsid w:val="00215218"/>
    <w:rsid w:val="00222309"/>
    <w:rsid w:val="0024440B"/>
    <w:rsid w:val="0025769B"/>
    <w:rsid w:val="00270658"/>
    <w:rsid w:val="0027390E"/>
    <w:rsid w:val="00280E04"/>
    <w:rsid w:val="00284343"/>
    <w:rsid w:val="00293CB0"/>
    <w:rsid w:val="002D21B8"/>
    <w:rsid w:val="00303CD7"/>
    <w:rsid w:val="00351574"/>
    <w:rsid w:val="00362795"/>
    <w:rsid w:val="003A2D47"/>
    <w:rsid w:val="003D0C8A"/>
    <w:rsid w:val="003D7F1D"/>
    <w:rsid w:val="00410C16"/>
    <w:rsid w:val="00431CF4"/>
    <w:rsid w:val="0044002F"/>
    <w:rsid w:val="0045010C"/>
    <w:rsid w:val="00451285"/>
    <w:rsid w:val="004843E3"/>
    <w:rsid w:val="004907CF"/>
    <w:rsid w:val="00496762"/>
    <w:rsid w:val="004B2173"/>
    <w:rsid w:val="004C2412"/>
    <w:rsid w:val="004D38CF"/>
    <w:rsid w:val="004E3A61"/>
    <w:rsid w:val="004F7178"/>
    <w:rsid w:val="00501F3D"/>
    <w:rsid w:val="0051171E"/>
    <w:rsid w:val="00523032"/>
    <w:rsid w:val="00524C1A"/>
    <w:rsid w:val="005254AD"/>
    <w:rsid w:val="0053120E"/>
    <w:rsid w:val="005378D8"/>
    <w:rsid w:val="0054154D"/>
    <w:rsid w:val="00542B8E"/>
    <w:rsid w:val="005A30EF"/>
    <w:rsid w:val="005C029A"/>
    <w:rsid w:val="005E61C1"/>
    <w:rsid w:val="005F13FD"/>
    <w:rsid w:val="00606D27"/>
    <w:rsid w:val="006079D8"/>
    <w:rsid w:val="00617762"/>
    <w:rsid w:val="006632DD"/>
    <w:rsid w:val="00663AE1"/>
    <w:rsid w:val="006930B0"/>
    <w:rsid w:val="00693FD7"/>
    <w:rsid w:val="006B0A6E"/>
    <w:rsid w:val="006B50E0"/>
    <w:rsid w:val="006E3309"/>
    <w:rsid w:val="00707831"/>
    <w:rsid w:val="00721CBA"/>
    <w:rsid w:val="007277BD"/>
    <w:rsid w:val="00747BB6"/>
    <w:rsid w:val="00753D03"/>
    <w:rsid w:val="007866C5"/>
    <w:rsid w:val="007A7D3D"/>
    <w:rsid w:val="007C6134"/>
    <w:rsid w:val="007F0FE4"/>
    <w:rsid w:val="008344D6"/>
    <w:rsid w:val="00834B9D"/>
    <w:rsid w:val="008372D7"/>
    <w:rsid w:val="00872DF4"/>
    <w:rsid w:val="008749C2"/>
    <w:rsid w:val="00885A6A"/>
    <w:rsid w:val="008901BD"/>
    <w:rsid w:val="008B580E"/>
    <w:rsid w:val="008B7324"/>
    <w:rsid w:val="008C180E"/>
    <w:rsid w:val="008E01A7"/>
    <w:rsid w:val="008E43C6"/>
    <w:rsid w:val="008F202C"/>
    <w:rsid w:val="00903733"/>
    <w:rsid w:val="0091367E"/>
    <w:rsid w:val="00932A06"/>
    <w:rsid w:val="00941B64"/>
    <w:rsid w:val="00952572"/>
    <w:rsid w:val="009666E5"/>
    <w:rsid w:val="00975440"/>
    <w:rsid w:val="00986A2B"/>
    <w:rsid w:val="009C2C6A"/>
    <w:rsid w:val="009F1B4D"/>
    <w:rsid w:val="00A03822"/>
    <w:rsid w:val="00A0601A"/>
    <w:rsid w:val="00A16B08"/>
    <w:rsid w:val="00A334EE"/>
    <w:rsid w:val="00A536B4"/>
    <w:rsid w:val="00AA032E"/>
    <w:rsid w:val="00AA0D3D"/>
    <w:rsid w:val="00AE1675"/>
    <w:rsid w:val="00AE4004"/>
    <w:rsid w:val="00B00746"/>
    <w:rsid w:val="00B1005B"/>
    <w:rsid w:val="00B24015"/>
    <w:rsid w:val="00B33710"/>
    <w:rsid w:val="00B455D8"/>
    <w:rsid w:val="00BD560E"/>
    <w:rsid w:val="00C06464"/>
    <w:rsid w:val="00C201F7"/>
    <w:rsid w:val="00C32CCD"/>
    <w:rsid w:val="00C43843"/>
    <w:rsid w:val="00C446EB"/>
    <w:rsid w:val="00C479B2"/>
    <w:rsid w:val="00C65A7E"/>
    <w:rsid w:val="00C90F3C"/>
    <w:rsid w:val="00CA5031"/>
    <w:rsid w:val="00CA7D0D"/>
    <w:rsid w:val="00CC3DF8"/>
    <w:rsid w:val="00CC577A"/>
    <w:rsid w:val="00CD57F4"/>
    <w:rsid w:val="00D034D1"/>
    <w:rsid w:val="00D255FC"/>
    <w:rsid w:val="00D51C01"/>
    <w:rsid w:val="00D5367B"/>
    <w:rsid w:val="00D85EF3"/>
    <w:rsid w:val="00DA4139"/>
    <w:rsid w:val="00DA42CB"/>
    <w:rsid w:val="00DA740E"/>
    <w:rsid w:val="00DB797B"/>
    <w:rsid w:val="00DC4CC7"/>
    <w:rsid w:val="00DD3ECA"/>
    <w:rsid w:val="00DD5AF3"/>
    <w:rsid w:val="00DE4A83"/>
    <w:rsid w:val="00E15028"/>
    <w:rsid w:val="00E16061"/>
    <w:rsid w:val="00E22D1E"/>
    <w:rsid w:val="00E2361C"/>
    <w:rsid w:val="00E30078"/>
    <w:rsid w:val="00E306EF"/>
    <w:rsid w:val="00E456A4"/>
    <w:rsid w:val="00E62E62"/>
    <w:rsid w:val="00E75C5C"/>
    <w:rsid w:val="00E75E4A"/>
    <w:rsid w:val="00E85A00"/>
    <w:rsid w:val="00E9002F"/>
    <w:rsid w:val="00EB2538"/>
    <w:rsid w:val="00EB51E4"/>
    <w:rsid w:val="00EC64FF"/>
    <w:rsid w:val="00ED65DA"/>
    <w:rsid w:val="00EE1B15"/>
    <w:rsid w:val="00EE4C16"/>
    <w:rsid w:val="00F002A8"/>
    <w:rsid w:val="00F01E52"/>
    <w:rsid w:val="00F216FF"/>
    <w:rsid w:val="00F23AB1"/>
    <w:rsid w:val="00F25920"/>
    <w:rsid w:val="00F44F84"/>
    <w:rsid w:val="00F45907"/>
    <w:rsid w:val="00FB4353"/>
    <w:rsid w:val="00FB4F9B"/>
    <w:rsid w:val="00FC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CC80"/>
  <w15:docId w15:val="{0172B656-DD01-40FA-8739-12735682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5C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E7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5C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1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C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Бусыгина Надежда Сергеевна</dc:creator>
  <cp:lastModifiedBy>Бусыгина Надежда Сергеевна</cp:lastModifiedBy>
  <cp:revision>179</cp:revision>
  <cp:lastPrinted>2025-04-10T10:54:00Z</cp:lastPrinted>
  <dcterms:created xsi:type="dcterms:W3CDTF">2020-01-29T05:37:00Z</dcterms:created>
  <dcterms:modified xsi:type="dcterms:W3CDTF">2025-04-10T10:54:00Z</dcterms:modified>
</cp:coreProperties>
</file>