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98" w:rsidRDefault="009D5F98" w:rsidP="009D5F98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1907"/>
      <w:r w:rsidRPr="009D5F98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Pr="009D5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F98" w:rsidRDefault="009D5F98" w:rsidP="009D5F98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98">
        <w:rPr>
          <w:rFonts w:ascii="Times New Roman" w:hAnsi="Times New Roman" w:cs="Times New Roman"/>
          <w:sz w:val="24"/>
          <w:szCs w:val="24"/>
        </w:rPr>
        <w:t xml:space="preserve">по </w:t>
      </w:r>
      <w:r w:rsidRPr="009D5F98">
        <w:rPr>
          <w:rFonts w:ascii="Times New Roman" w:hAnsi="Times New Roman" w:cs="Times New Roman"/>
          <w:b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D5F98">
        <w:rPr>
          <w:rFonts w:ascii="Times New Roman" w:hAnsi="Times New Roman" w:cs="Times New Roman"/>
          <w:b/>
          <w:sz w:val="24"/>
          <w:szCs w:val="24"/>
        </w:rPr>
        <w:t xml:space="preserve"> раскрытия информации субъектами оптового и розничных рынков электрической энергии</w:t>
      </w:r>
    </w:p>
    <w:p w:rsidR="009D5F98" w:rsidRPr="009D5F98" w:rsidRDefault="009D5F98" w:rsidP="009D5F98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«Северский трубный завод» июнь, июль 2022 года</w:t>
      </w:r>
    </w:p>
    <w:p w:rsidR="009D5F98" w:rsidRDefault="009D5F98" w:rsidP="009D5F9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F98" w:rsidRPr="009D5F98" w:rsidRDefault="009D5F98" w:rsidP="009D5F9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D5F98">
        <w:rPr>
          <w:rFonts w:ascii="Times New Roman" w:hAnsi="Times New Roman" w:cs="Times New Roman"/>
          <w:b/>
          <w:sz w:val="24"/>
          <w:szCs w:val="24"/>
        </w:rPr>
        <w:t>П. 19.</w:t>
      </w:r>
      <w:r w:rsidRPr="009D5F98">
        <w:rPr>
          <w:rFonts w:ascii="Times New Roman" w:hAnsi="Times New Roman" w:cs="Times New Roman"/>
          <w:b/>
          <w:sz w:val="24"/>
          <w:szCs w:val="24"/>
        </w:rPr>
        <w:t>ж)</w:t>
      </w:r>
      <w:r w:rsidRPr="009D5F98">
        <w:rPr>
          <w:rFonts w:ascii="Times New Roman" w:hAnsi="Times New Roman" w:cs="Times New Roman"/>
          <w:sz w:val="24"/>
          <w:szCs w:val="24"/>
        </w:rPr>
        <w:t> о результатах контрольных замеров электрических параметров режимов работы оборудования объектов электросетевого хозяйства, то есть замеров потокораспределения, нагрузок и уровней напряжения;</w:t>
      </w:r>
    </w:p>
    <w:p w:rsidR="009D5F98" w:rsidRDefault="009D5F9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9D5F98" w:rsidRPr="009D5F98" w:rsidRDefault="009D5F9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9D5F98">
        <w:rPr>
          <w:rFonts w:ascii="Times New Roman" w:hAnsi="Times New Roman" w:cs="Times New Roman"/>
          <w:i/>
          <w:sz w:val="24"/>
          <w:szCs w:val="24"/>
        </w:rPr>
        <w:t>Результаты контрольных замеров</w:t>
      </w:r>
      <w:r>
        <w:rPr>
          <w:rFonts w:ascii="Times New Roman" w:hAnsi="Times New Roman" w:cs="Times New Roman"/>
          <w:i/>
          <w:sz w:val="24"/>
          <w:szCs w:val="24"/>
        </w:rPr>
        <w:t xml:space="preserve"> за июнь 2022 года </w:t>
      </w:r>
      <w:r w:rsidRPr="009D5F98">
        <w:rPr>
          <w:rFonts w:ascii="Times New Roman" w:hAnsi="Times New Roman" w:cs="Times New Roman"/>
          <w:i/>
          <w:sz w:val="24"/>
          <w:szCs w:val="24"/>
        </w:rPr>
        <w:t>направлены в ОДС ОАО «МРСК Урала»</w:t>
      </w:r>
    </w:p>
    <w:p w:rsidR="009D5F98" w:rsidRPr="009D5F98" w:rsidRDefault="009D5F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66" w:type="dxa"/>
        <w:tblLook w:val="04A0" w:firstRow="1" w:lastRow="0" w:firstColumn="1" w:lastColumn="0" w:noHBand="0" w:noVBand="1"/>
      </w:tblPr>
      <w:tblGrid>
        <w:gridCol w:w="976"/>
        <w:gridCol w:w="802"/>
        <w:gridCol w:w="802"/>
        <w:gridCol w:w="802"/>
        <w:gridCol w:w="802"/>
        <w:gridCol w:w="802"/>
        <w:gridCol w:w="802"/>
        <w:gridCol w:w="802"/>
        <w:gridCol w:w="802"/>
        <w:gridCol w:w="976"/>
        <w:gridCol w:w="976"/>
        <w:gridCol w:w="222"/>
      </w:tblGrid>
      <w:tr w:rsidR="009D5F98" w:rsidRPr="009D5F98" w:rsidTr="009D5F98">
        <w:trPr>
          <w:trHeight w:val="165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F98" w:rsidRPr="009D5F98" w:rsidRDefault="009D5F98" w:rsidP="009D5F98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19 м)</w:t>
            </w:r>
          </w:p>
        </w:tc>
        <w:tc>
          <w:tcPr>
            <w:tcW w:w="6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инвестиционной программе (о проекте инвестиционной программы и (или) проекте изменений, вносимых в инвестиционную программу (далее - проект инвестиционной программы) и обосновывающих её материалах (за исключением сведений, составляющих государственную тайну)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F98" w:rsidRPr="009D5F98" w:rsidTr="009D5F98">
        <w:trPr>
          <w:trHeight w:val="124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5F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Инвестиционные программы Акционерного общества  "Северский трубный завод" для расширения пропускной способности, снижения потерь в сетях и увеличения резерва для присоединения потребителей  отсутствуют.</w:t>
            </w:r>
          </w:p>
        </w:tc>
      </w:tr>
      <w:tr w:rsidR="009D5F98" w:rsidRPr="009D5F98" w:rsidTr="009D5F98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F98" w:rsidRPr="009D5F98" w:rsidTr="009D5F98">
        <w:trPr>
          <w:trHeight w:val="255"/>
        </w:trPr>
        <w:tc>
          <w:tcPr>
            <w:tcW w:w="93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98" w:rsidRPr="009D5F98" w:rsidRDefault="009D5F98" w:rsidP="009D5F98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F98" w:rsidRPr="009D5F98" w:rsidTr="009D5F98">
        <w:trPr>
          <w:trHeight w:val="6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5F98" w:rsidRPr="009D5F98" w:rsidRDefault="009D5F98" w:rsidP="009D5F98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П.19 н)</w:t>
            </w:r>
          </w:p>
        </w:tc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отчетах о реализации инвестиционной программы и обосновывающих их материалах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F98" w:rsidRPr="009D5F98" w:rsidTr="009D5F98">
        <w:trPr>
          <w:trHeight w:val="82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98" w:rsidRPr="009D5F98" w:rsidRDefault="009D5F98" w:rsidP="009D5F98">
            <w:pPr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98" w:rsidRPr="009D5F98" w:rsidRDefault="009D5F98" w:rsidP="009D5F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5F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Инвестиционные программы Акционерного общества  "Северский трубный завод" для расширения пропускной способности, снижения потерь в сетях и увеличения резерва для присоединения потребителей  отсутствуют.</w:t>
            </w:r>
          </w:p>
        </w:tc>
      </w:tr>
    </w:tbl>
    <w:p w:rsidR="0068141A" w:rsidRDefault="0068141A"/>
    <w:sectPr w:rsidR="0068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D"/>
    <w:rsid w:val="0068141A"/>
    <w:rsid w:val="007C610D"/>
    <w:rsid w:val="009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D5FD"/>
  <w15:chartTrackingRefBased/>
  <w15:docId w15:val="{9F892BCD-A938-40B1-B2D3-E2EA0BDC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>STW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Стахеева Наталия Викторовна</dc:creator>
  <cp:keywords/>
  <dc:description/>
  <cp:lastModifiedBy>Стахеева Наталия Викторовна</cp:lastModifiedBy>
  <cp:revision>2</cp:revision>
  <dcterms:created xsi:type="dcterms:W3CDTF">2022-08-03T10:06:00Z</dcterms:created>
  <dcterms:modified xsi:type="dcterms:W3CDTF">2022-08-03T10:13:00Z</dcterms:modified>
</cp:coreProperties>
</file>