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7AA" w:rsidRPr="00B03B2A" w:rsidRDefault="00F047AA" w:rsidP="00F047AA">
      <w:pPr>
        <w:spacing w:after="3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03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о подключении должно содержать полное и сокращенное наименования заявителя, его местонахождение и почтовый адрес, наименование подключаемого объекта и кадастровый номер земельного участка, на котором располагается подключаемый объект, данные об общей подключаемой нагрузке с приложением </w:t>
      </w:r>
      <w:r w:rsidRPr="00F047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следующих документов:</w:t>
      </w:r>
    </w:p>
    <w:p w:rsidR="00F047AA" w:rsidRPr="00B03B2A" w:rsidRDefault="00F047AA" w:rsidP="00F047AA">
      <w:pPr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2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копии учредительных документов, а также документы, подтверждающие полномочия лица, подписавшего заявление:</w:t>
      </w:r>
    </w:p>
    <w:p w:rsidR="00F047AA" w:rsidRPr="00B03B2A" w:rsidRDefault="00F047AA" w:rsidP="00F047AA">
      <w:pPr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2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для физических лиц — копия паспорта гражданина РФ; доверенность от правообладателя земельного участка (при необходимости);</w:t>
      </w:r>
    </w:p>
    <w:p w:rsidR="00F047AA" w:rsidRPr="00B03B2A" w:rsidRDefault="00F047AA" w:rsidP="00F047AA">
      <w:pPr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2A">
        <w:rPr>
          <w:rFonts w:ascii="Times New Roman" w:eastAsia="Times New Roman" w:hAnsi="Times New Roman" w:cs="Times New Roman"/>
          <w:sz w:val="24"/>
          <w:szCs w:val="24"/>
          <w:lang w:eastAsia="ru-RU"/>
        </w:rPr>
        <w:t>—  для юридических лиц — нотариально заверенные копии учредительных документов: устав, свидетельство о государственной регистрации юридического лица, свидетельство о постановке на учет в налоговом органе, документ, подтверждающий полномочия руководителя;</w:t>
      </w:r>
    </w:p>
    <w:p w:rsidR="00F047AA" w:rsidRPr="00B03B2A" w:rsidRDefault="00F047AA" w:rsidP="00F047AA">
      <w:pPr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2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для индивидуальных предпринимателей — копия паспорта гражданина РФ; копия свидетельства о внесении записи в единый государственный реестр индивидуальных предпринимателей, копия свидетельства о постановке на учет в налоговом органе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03B2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доверенность от правообладателя земельного участка (при необходимости);</w:t>
      </w:r>
    </w:p>
    <w:p w:rsidR="00F047AA" w:rsidRPr="00B03B2A" w:rsidRDefault="00F047AA" w:rsidP="00F047AA">
      <w:pPr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2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нотариально заверенные копии правоустанавливающих документов на земельный участок (копия свидетельства о государственной регистрации права собственности, свидетельства о праве пожизненного наследуемого владения, постоянного (бессрочного) пользования земельным участком, договор аренды). Договор аренды на срок свыше одного года подлежит государственной регистрации;</w:t>
      </w:r>
    </w:p>
    <w:p w:rsidR="00F047AA" w:rsidRPr="00B03B2A" w:rsidRDefault="00F047AA" w:rsidP="00F047AA">
      <w:pPr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2A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ситуационный план расположения объекта с привязкой к территории населенного пункта;</w:t>
      </w:r>
    </w:p>
    <w:p w:rsidR="00F047AA" w:rsidRPr="00B03B2A" w:rsidRDefault="00F047AA" w:rsidP="00F047AA">
      <w:pPr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2A">
        <w:rPr>
          <w:rFonts w:ascii="Times New Roman" w:eastAsia="Times New Roman" w:hAnsi="Times New Roman" w:cs="Times New Roman"/>
          <w:sz w:val="24"/>
          <w:szCs w:val="24"/>
          <w:lang w:eastAsia="ru-RU"/>
        </w:rPr>
        <w:t>г) топографическая карта участка в масштабе 1:500 (со всеми наземными и подземными коммуникациями и сооружениями), согласованная с эксплуатирующими организациями;</w:t>
      </w:r>
    </w:p>
    <w:p w:rsidR="00F047AA" w:rsidRPr="00B03B2A" w:rsidRDefault="00F047AA" w:rsidP="00F047AA">
      <w:pPr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2A">
        <w:rPr>
          <w:rFonts w:ascii="Times New Roman" w:eastAsia="Times New Roman" w:hAnsi="Times New Roman" w:cs="Times New Roman"/>
          <w:sz w:val="24"/>
          <w:szCs w:val="24"/>
          <w:lang w:eastAsia="ru-RU"/>
        </w:rPr>
        <w:t>д) информация о сроках строительства (реконструкции) и ввода в эксплуатацию строящегося (реконструируемого) объекта;</w:t>
      </w:r>
    </w:p>
    <w:p w:rsidR="00F047AA" w:rsidRPr="00B03B2A" w:rsidRDefault="00F047AA" w:rsidP="00F047AA">
      <w:pPr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2A">
        <w:rPr>
          <w:rFonts w:ascii="Times New Roman" w:eastAsia="Times New Roman" w:hAnsi="Times New Roman" w:cs="Times New Roman"/>
          <w:sz w:val="24"/>
          <w:szCs w:val="24"/>
          <w:lang w:eastAsia="ru-RU"/>
        </w:rPr>
        <w:t>е) баланс водопотребления и водоотведения подключаемого объекта с указанием целей использования холодной воды и распределением объемов подключаемой нагрузки по целям использования, в том числе на пожаротушение, периодические нужды, заполнение и опорожнение бассейнов, прием поверхностных сточных вод;</w:t>
      </w:r>
    </w:p>
    <w:p w:rsidR="00F047AA" w:rsidRPr="00B03B2A" w:rsidRDefault="00F047AA" w:rsidP="00F047AA">
      <w:pPr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2A">
        <w:rPr>
          <w:rFonts w:ascii="Times New Roman" w:eastAsia="Times New Roman" w:hAnsi="Times New Roman" w:cs="Times New Roman"/>
          <w:sz w:val="24"/>
          <w:szCs w:val="24"/>
          <w:lang w:eastAsia="ru-RU"/>
        </w:rPr>
        <w:t>ж) сведения о составе и свойствах сточных вод, намеченных к отведению в централизованную систему водоотведения;</w:t>
      </w:r>
    </w:p>
    <w:p w:rsidR="00F047AA" w:rsidRPr="00B03B2A" w:rsidRDefault="00F047AA" w:rsidP="00F047AA">
      <w:pPr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2A">
        <w:rPr>
          <w:rFonts w:ascii="Times New Roman" w:eastAsia="Times New Roman" w:hAnsi="Times New Roman" w:cs="Times New Roman"/>
          <w:sz w:val="24"/>
          <w:szCs w:val="24"/>
          <w:lang w:eastAsia="ru-RU"/>
        </w:rPr>
        <w:t>з) сведения о назначении объекта, высоте и об этажности зданий, строений, сооружений.</w:t>
      </w:r>
    </w:p>
    <w:p w:rsidR="00F047AA" w:rsidRPr="00B03B2A" w:rsidRDefault="00F047AA" w:rsidP="00F047AA">
      <w:pPr>
        <w:spacing w:after="3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2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приложенные к заявлению о подключении, должны быть надлежащим образом заверены.</w:t>
      </w:r>
    </w:p>
    <w:p w:rsidR="00F047AA" w:rsidRPr="00B03B2A" w:rsidRDefault="00F047AA" w:rsidP="00F047AA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B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заявитель ранее предоставлял организации водопроводно-канализационного хозяйства такие документы при получении условий подключения и сведения, содержащиеся в этих документах, не изменились, повторное предоставление документов той же организации водопроводно-канализационного хозяйства не требуется.</w:t>
      </w:r>
    </w:p>
    <w:p w:rsidR="00FD6FF9" w:rsidRDefault="00FD6FF9"/>
    <w:sectPr w:rsidR="00FD6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E68"/>
    <w:rsid w:val="000E27B0"/>
    <w:rsid w:val="00DB7E68"/>
    <w:rsid w:val="00F047AA"/>
    <w:rsid w:val="00FD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BE2F8-D9AA-4ECA-9090-139FEC73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Слободчикова Наталья Сергеевна</dc:creator>
  <cp:keywords/>
  <dc:description/>
  <cp:lastModifiedBy>Слободчикова Наталья Сергеевна</cp:lastModifiedBy>
  <cp:revision>2</cp:revision>
  <dcterms:created xsi:type="dcterms:W3CDTF">2022-12-13T06:33:00Z</dcterms:created>
  <dcterms:modified xsi:type="dcterms:W3CDTF">2022-12-13T06:33:00Z</dcterms:modified>
</cp:coreProperties>
</file>